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FirstPage.xml" ContentType="application/vnd.openxmlformats-officedocument.wordprocessingml.header+xml"/>
  <Override PartName="/word/footerFirstPage.xml" ContentType="application/vnd.openxmlformats-officedocument.wordprocessingml.footer+xml"/>
  <Override PartName="/word/headerEvenPages.xml" ContentType="application/vnd.openxmlformats-officedocument.wordprocessingml.header+xml"/>
  <Override PartName="/word/footerEvenPages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ackground w:color="FFFFFF"/>
  <w:body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TERMO DE REFERÊNCIA</w:t>
      </w:r>
    </w:p>
    <w:p>
      <w:pPr>
        <w:jc w:val="both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PROCESSO ADMINISTRATIVO Nº 000434/26</w:t>
      </w:r>
    </w:p>
    <w:p>
      <w:pPr>
        <w:jc w:val="both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Necessidade da Administração: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1. DEFINIÇÃO DO OBJETO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O presente termo tem por objeto: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Os bens/serviços objeto da contratação pretendida possuem as seguintes especificações: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93"/>
        <w:gridCol w:w="5448"/>
        <w:gridCol w:w="903"/>
        <w:gridCol w:w="918"/>
        <w:gridCol w:w="918"/>
      </w:tblGrid>
      <w:tr>
        <w:tc>
          <w:tcPr>
            <w:tcW w:w="72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Item</w:t>
            </w:r>
          </w:p>
        </w:tc>
        <w:tc>
          <w:tcPr>
            <w:tcW w:w="547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Descrição do Produto</w:t>
            </w:r>
          </w:p>
        </w:tc>
        <w:tc>
          <w:tcPr>
            <w:tcW w:w="93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Qte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Unid.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Marca</w:t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COLLANT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Collant para ballet confeccionado em tecido de microfibra (poliamida com elastano) ou suplex de composição, com alta elasticidade, toque macio, respirabilidade, resistência ao uso contínuo e excelente recuperação elástica, proporcionando conforto e liberdade de movimentos durante aulas, ensaios e apresentações. Acabamento com costuras reforçadas e modelagem.</w:t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SAIA DE TECIDO OXFORDINE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tecido oxfordine 100% poliêster, gramatura 130gra</w:t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75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SAIA DE TULE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Saia para ballet confeccionada em tecido de tule,resistentes e com excelente caimento, proporcionando fluidez aos movimentos durante aulas, ensaios e apresentações. O tule deverá apresentar transparência uniforme e boa resistência, deverá possuir toque macio, leveza e caimento delicado. Modelo com cós em elástico ou tecido de composição equivalente, garantindo conforto, ajuste adequado ao corpo e liberdade de movimentos. Acabamento com costuras reforçadas e barras devidamente finalizadas.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Os itens deverão ser fornecidos conforme os tamanhos, modelos, cores e quantidades definidos pela contratante.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SAPATILHA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Sapatilha de ballet confeccionada em lona/tecido algodão ou couro sintético de alta resistência, com solado em camurça natural ou material sintético equivalente, elástico para melhor ajuste aos pés e acabamento reforçado, proporcionando conforto, flexibilidade, aderência e segurança durante a prática da dança.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Os itens deverão ser fornecidos conforme os tamanhos, modelos, cores e quantidades definidos pela contratante.</w:t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PA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</w:tbl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O presente Termo de Referência parte da Solicitação Interna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nº 00598/26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, que possui como objetivo: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AQUISIÇÃO DE UNIFORMES PARA TURMA DE BALLET</w:t>
      </w:r>
      <w:r>
        <w:rPr>
          <w:rFonts w:ascii="Times New Roman" w:hAnsi="Times New Roman" w:cs="Times New Roman" w:eastAsia="Times New Roman"/>
          <w:sz w:val="24"/>
          <w:color w:val="000000"/>
        </w:rPr>
        <w:t>.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2. FUNDAMENTAÇÃO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Conforme o estudo realizado chegou-se a necessidade de contratação dos seguintes objetos: 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93"/>
        <w:gridCol w:w="5448"/>
        <w:gridCol w:w="903"/>
        <w:gridCol w:w="918"/>
        <w:gridCol w:w="918"/>
      </w:tblGrid>
      <w:tr>
        <w:tc>
          <w:tcPr>
            <w:tcW w:w="72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Item</w:t>
            </w:r>
          </w:p>
        </w:tc>
        <w:tc>
          <w:tcPr>
            <w:tcW w:w="547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Descrição do Produto</w:t>
            </w:r>
          </w:p>
        </w:tc>
        <w:tc>
          <w:tcPr>
            <w:tcW w:w="93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Qte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Unid.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Marca</w:t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COLLANT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Collant para ballet confeccionado em tecido de microfibra (poliamida com elastano) ou suplex de composição, com alta elasticidade, toque macio, respirabilidade, resistência ao uso contínuo e excelente recuperação elástica, proporcionando conforto e liberdade de movimentos durante aulas, ensaios e apresentações. Acabamento com costuras reforçadas e modelagem.</w:t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SAIA DE TECIDO OXFORDINE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tecido oxfordine 100% poliêster, gramatura 130gra</w:t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75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SAIA DE TULE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Saia para ballet confeccionada em tecido de tule,resistentes e com excelente caimento, proporcionando fluidez aos movimentos durante aulas, ensaios e apresentações. O tule deverá apresentar transparência uniforme e boa resistência, deverá possuir toque macio, leveza e caimento delicado. Modelo com cós em elástico ou tecido de composição equivalente, garantindo conforto, ajuste adequado ao corpo e liberdade de movimentos. Acabamento com costuras reforçadas e barras devidamente finalizadas.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Os itens deverão ser fornecidos conforme os tamanhos, modelos, cores e quantidades definidos pela contratante.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SAPATILHA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Sapatilha de ballet confeccionada em lona/tecido algodão ou couro sintético de alta resistência, com solado em camurça natural ou material sintético equivalente, elástico para melhor ajuste aos pés e acabamento reforçado, proporcionando conforto, flexibilidade, aderência e segurança durante a prática da dança.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Os itens deverão ser fornecidos conforme os tamanhos, modelos, cores e quantidades definidos pela contratante.</w:t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105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PA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</w:tbl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bookmarkStart w:id="0" w:name="art6xxiiic"/>
      <w:bookmarkEnd w:id="0"/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3. DESCRIÇÃO DA SOLUÇÃO COMO UM TODO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solução proposta é a realização de um (a)  PREGÃO ELETRÔNICO (PORTAL DE COMPRAS), tendo como critério de julgamento Menor Preco Global, objetivando a contratação de empresa para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Complementarmente tem-se as seguintes informações: Aquisição de Uniformes para a turma de Ballet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bookmarkStart w:id="1" w:name="art6xxiiid"/>
      <w:bookmarkEnd w:id="1"/>
      <w:r>
        <w:rPr>
          <w:rFonts w:ascii="Times New Roman" w:hAnsi="Times New Roman" w:cs="Times New Roman" w:eastAsia="Times New Roman"/>
          <w:b/>
          <w:sz w:val="24"/>
          <w:color w:val="000000"/>
        </w:rPr>
        <w:t>4. REQUISITOS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Os bens/serviços ora licitados têm natureza de bens/serviços comuns, tendo em vista que seus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padrões de desempenho e qualidade podem ser objetivamente definidos pelo edital, por meio de especificações usuais de mercado, </w:t>
      </w:r>
      <w:r>
        <w:rPr>
          <w:rFonts w:ascii="Times New Roman" w:hAnsi="Times New Roman" w:cs="Times New Roman" w:eastAsia="Times New Roman"/>
          <w:sz w:val="24"/>
        </w:rPr>
        <w:t>nos termos do art. 6º, inciso XIII,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produtos/serviços deverão ser entregues em até 30 dias após a emissão do empenho, com o pagamento previsto para ser efetuado em até 30 dias após a entrega dos produtos.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A contratação será realizada por meio de PREGÃO ELETRÔNICO (PORTAL DE COMPRAS), com critério de julgamento por Menor Preco Global, nos termos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Para fornecimento/prestação dos serviços pretendidos os eventuais interessados deverão comprovar que atuam em ramo de atividade compatível com o objeto da licitação :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</w:rPr>
        <w:t>Aquisição de Uniformes para a turma de Ballet.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5. MODELO DE EXECUÇÃO DO OBJETO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produtos/serviços deverão ser entregues em até 30 dias após a emissão do empenho.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bookmarkStart w:id="2" w:name="art6xxiiif"/>
      <w:bookmarkEnd w:id="2"/>
      <w:r>
        <w:rPr>
          <w:rFonts w:ascii="Times New Roman" w:hAnsi="Times New Roman" w:cs="Times New Roman" w:eastAsia="Times New Roman"/>
          <w:b/>
          <w:sz w:val="24"/>
          <w:color w:val="000000"/>
        </w:rPr>
        <w:t>6. MODELO DE GESTÃO DO CONTRATO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A gestão e a fiscalização do objeto contratado serão realizadas conforme o disposto no Decreto Municipal, que “Regulamenta as funções do agente de contratação, da equipe de apoio e da comissão de contratação, suas atribuições e funcionamento, a fiscalização e a gestão dos contratos, e a atuação da assessoria jurídica e do controle interno no âmbito do Município de Quatro Irmãos, nos termos da Lei Federal nº 14.133/2021”.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bookmarkStart w:id="3" w:name="art6xxiiig"/>
      <w:bookmarkEnd w:id="3"/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7. CRITÉRIOS DE MEDIÇÃO E DE PAGAMENTO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 pagamento é previsto para ser efetuado em até 30 dias após a entrega dos produtos, mediante apresentação da Nota Fiscal da Empresa e após a devida conferência e consequente liquidação/ateste de que os produtos/serviços foram entregues/prestados de forma adequada.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8. FORMA E CRITÉRIOS DE SELEÇÃO DO FORNECEDOR/PRESTADOR DE SERVIÇO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Conforme disposto no item 4, o futuro contratado será selecionado mediante processo de PREGÃO ELETRÔNICO (PORTAL DE COMPRAS).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9. ESTIMATIVA DO VALOR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Estima-se para a contratação almejada o valor conforme descrito abaixo: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33"/>
        <w:gridCol w:w="3978"/>
        <w:gridCol w:w="828"/>
        <w:gridCol w:w="828"/>
        <w:gridCol w:w="843"/>
        <w:gridCol w:w="843"/>
        <w:gridCol w:w="843"/>
      </w:tblGrid>
      <w:tr>
        <w:tc>
          <w:tcPr>
            <w:tcW w:w="66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Item</w:t>
            </w:r>
          </w:p>
        </w:tc>
        <w:tc>
          <w:tcPr>
            <w:tcW w:w="400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Descrição do Produto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Qte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Unid.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Marca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Unit.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Total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COLLANT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Collant para ballet confeccionado em tecido de microfibra (poliamida com elastano) ou suplex de composição, com alta elasticidade, toque macio, respirabilidade, resistência ao uso contínuo e excelente recuperação elástica, proporcionando conforto e liberdade de movimentos durante aulas, ensaios e apresentações. Acabamento com costuras reforçadas e modelagem.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9.975,00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SAIA DE TECIDO OXFORDINE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tecido oxfordine 100% poliêster, gramatura 130gra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5.850,00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SAIA DE TULE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Saia para ballet confeccionada em tecido de tule,resistentes e com excelente caimento, proporcionando fluidez aos movimentos durante aulas, ensaios e apresentações. O tule deverá apresentar transparência uniforme e boa resistência, deverá possuir toque macio, leveza e caimento delicado. Modelo com cós em elástico ou tecido de composição equivalente, garantindo conforto, ajuste adequado ao corpo e liberdade de movimentos. Acabamento com costuras reforçadas e barras devidamente finalizadas.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Os itens deverão ser fornecidos conforme os tamanhos, modelos, cores e quantidades definidos pela contratante.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30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75,00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2.250,00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SAPATILHA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Sapatilha de ballet confeccionada em lona/tecido algodão ou couro sintético de alta resistência, com solado em camurça natural ou material sintético equivalente, elástico para melhor ajuste aos pés e acabamento reforçado, proporcionando conforto, flexibilidade, aderência e segurança durante a prática da dança.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Os itens deverão ser fornecidos conforme os tamanhos, modelos, cores e quantidades definidos pela contratante.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105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PA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57,00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5.985,00</w:t>
            </w:r>
          </w:p>
        </w:tc>
      </w:tr>
    </w:tbl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Vislumbra-se que tal valor é compatível com o praticado pelo mercado correspondente, observando-se o disposto no Decreto Municipal, que “Estabelece o procedimento administrativo para a realização de pesquisa de preços para aquisição de bens, contratação de serviços em geral e para contratação de obras e serviços de engenharia no âmbito do Município de Quatro Irmãos, nos termos da Lei Federal nº 14.133/2021”, nos termos do art. 23, § 1º,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10. ADEQUAÇÃO ORÇAMENTÁRIA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 dispêndio financeiro decorrente da contratação ora pretendida decorrerá da dotação orçamentária: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01/06/03 - OUTROS GASTOS NA EDUCAÇÃO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12.361.0028.2035.0000 - Aquisição de Uniformes Escolares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3.3.90.32.99 - OUTROS MATERIAIS DE DISTRIBUICAO GRATUITA</w:t>
      </w:r>
    </w:p>
    <w:p>
      <w:pPr>
        <w:jc w:val="both"/>
        <w:spacing w:before="120" w:after="12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Ficha</w:t>
      </w:r>
      <w:r>
        <w:rPr>
          <w:rFonts w:ascii="Times New Roman" w:hAnsi="Times New Roman" w:cs="Times New Roman" w:eastAsia="Times New Roman"/>
          <w:sz w:val="24"/>
        </w:rPr>
        <w:t xml:space="preserve"> - 216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Quatro Irmãos, 22/09/2026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_____________________________</w:t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Solicitante Responsável</w:t>
      </w:r>
    </w:p>
    <w:sectPr>
      <w:headerReference w:type="default" r:id="rIdHF0"/>
      <w:pgSz w:w="11906" w:h="16838"/>
      <w:pgMar w:top="1417" w:right="850" w:bottom="1417" w:left="1984" w:header="567" w:footer="567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01"/>
  </w:font>
  <w:font w:name="Tahoma">
    <w:charset w:val="01"/>
  </w:font>
  <w:font w:name="Times New Roman">
    <w:charset w:val="00"/>
  </w:font>
  <w:font w:name="Courier New">
    <w:charset w:val="00"/>
  </w:font>
</w:fonts>
</file>

<file path=word/header.xml><?xml version="1.0" encoding="utf-8"?>
<w:hdr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p>
    <w:pPr>
      <w:pBdr>
        <w:top w:val="" w:sz="6"/>
        <w:left w:val="" w:sz="6"/>
        <w:bottom w:val="" w:sz="6"/>
        <w:right w:val="" w:sz="6"/>
        <w:between w:val="" w:sz="6"/>
      </w:pBdr>
    </w:pPr>
    <w:r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.jpg"/>
                  <pic:cNvPicPr/>
                </pic:nvPicPr>
                <pic:blipFill>
                  <a:blip r:embed="prId1" cstate="print"/>
                  <a:stretch>
                    <a:fillRect/>
                  </a:stretch>
                </pic:blipFill>
                <pic:spPr>
                  <a:xfrm>
                    <a:off x="0" y="0"/>
                    <a:ext cx="54197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displayBackgroundShape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default="1" w:styleId="0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HF0" Type="http://schemas.openxmlformats.org/officeDocument/2006/relationships/header" Target="header.xml"/><Relationship Id="rIdHF1" Type="http://schemas.openxmlformats.org/officeDocument/2006/relationships/footer" Target="footer.xml"/><Relationship Id="rIdHF2" Type="http://schemas.openxmlformats.org/officeDocument/2006/relationships/header" Target="headerFirstPage.xml"/><Relationship Id="rIdHF3" Type="http://schemas.openxmlformats.org/officeDocument/2006/relationships/footer" Target="footerFirstPage.xml"/><Relationship Id="rIdHF4" Type="http://schemas.openxmlformats.org/officeDocument/2006/relationships/header" Target="headerEvenPages.xml"/><Relationship Id="rIdHF5" Type="http://schemas.openxmlformats.org/officeDocument/2006/relationships/footer" Target="footerEvenPages.xml"/><Relationship Id="rIdSet" Type="http://schemas.openxmlformats.org/officeDocument/2006/relationships/settings" Target="settings.xml"/></Relationships>
</file>

<file path=word/_rels/header.xml.rels><?xml version="1.0" encoding="UTF-8" standalone="yes"?>
<Relationships xmlns="http://schemas.openxmlformats.org/package/2006/relationships"><Relationship Id="prId1" Type="http://schemas.openxmlformats.org/officeDocument/2006/relationships/image" Target="media/img1.jpg"/></Relationships>
</file>