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73B05" w14:textId="77777777" w:rsidR="00B6244A" w:rsidRDefault="00B6244A" w:rsidP="00CC56A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4256CC" w14:textId="77777777" w:rsidR="00B6244A" w:rsidRDefault="00B6244A" w:rsidP="00CC56A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94FC7A" w14:textId="77777777" w:rsidR="00A477B1" w:rsidRDefault="00A477B1" w:rsidP="00CC56A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35466E" w14:textId="77777777" w:rsidR="00A477B1" w:rsidRDefault="00A477B1" w:rsidP="00CC56A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CAB01D8" w14:textId="77777777" w:rsidR="00A477B1" w:rsidRDefault="00A477B1" w:rsidP="00CC56A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35E4A0" w14:textId="30DBD5EF" w:rsidR="00B572D9" w:rsidRPr="00CC56A9" w:rsidRDefault="00B572D9" w:rsidP="00CC56A9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b/>
          <w:bCs/>
          <w:sz w:val="24"/>
          <w:szCs w:val="24"/>
        </w:rPr>
        <w:t xml:space="preserve">DECRETO EXECUTIVO N.º </w:t>
      </w:r>
      <w:r w:rsidR="004E2CCD">
        <w:rPr>
          <w:rFonts w:ascii="Arial" w:hAnsi="Arial" w:cs="Arial"/>
          <w:b/>
          <w:bCs/>
          <w:sz w:val="24"/>
          <w:szCs w:val="24"/>
        </w:rPr>
        <w:t>1154</w:t>
      </w:r>
      <w:r w:rsidR="00855B43">
        <w:rPr>
          <w:rFonts w:ascii="Arial" w:hAnsi="Arial" w:cs="Arial"/>
          <w:b/>
          <w:bCs/>
          <w:sz w:val="24"/>
          <w:szCs w:val="24"/>
        </w:rPr>
        <w:t>/2020, DE 01</w:t>
      </w:r>
      <w:r w:rsidRPr="00CC56A9">
        <w:rPr>
          <w:rFonts w:ascii="Arial" w:hAnsi="Arial" w:cs="Arial"/>
          <w:b/>
          <w:bCs/>
          <w:sz w:val="24"/>
          <w:szCs w:val="24"/>
        </w:rPr>
        <w:t xml:space="preserve"> DE </w:t>
      </w:r>
      <w:r w:rsidR="00855B43">
        <w:rPr>
          <w:rFonts w:ascii="Arial" w:hAnsi="Arial" w:cs="Arial"/>
          <w:b/>
          <w:bCs/>
          <w:sz w:val="24"/>
          <w:szCs w:val="24"/>
        </w:rPr>
        <w:t>DEZ</w:t>
      </w:r>
      <w:r w:rsidRPr="00CC56A9">
        <w:rPr>
          <w:rFonts w:ascii="Arial" w:hAnsi="Arial" w:cs="Arial"/>
          <w:b/>
          <w:bCs/>
          <w:sz w:val="24"/>
          <w:szCs w:val="24"/>
        </w:rPr>
        <w:t>EMBRO DE 2020.</w:t>
      </w:r>
    </w:p>
    <w:p w14:paraId="7B90948E" w14:textId="77777777" w:rsidR="00944CB2" w:rsidRPr="00CC56A9" w:rsidRDefault="00944CB2" w:rsidP="00CC56A9">
      <w:pPr>
        <w:spacing w:line="276" w:lineRule="auto"/>
        <w:ind w:left="3390"/>
        <w:jc w:val="both"/>
        <w:rPr>
          <w:rFonts w:ascii="Arial" w:hAnsi="Arial" w:cs="Arial"/>
          <w:sz w:val="24"/>
          <w:szCs w:val="24"/>
        </w:rPr>
      </w:pPr>
    </w:p>
    <w:p w14:paraId="74A001E5" w14:textId="77777777" w:rsidR="00944CB2" w:rsidRPr="00CC56A9" w:rsidRDefault="00944CB2" w:rsidP="00CC56A9">
      <w:pPr>
        <w:spacing w:line="276" w:lineRule="auto"/>
        <w:ind w:left="3390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Recepciona o Decreto Estadual n.º 55.610, de 30 de novembro de 2020, que determina a aplicação das medidas sanitárias segmentadas de que trata o art. 19 do Decreto n.º 55.240, de 10 de maio de 2020, que institui o Sistema de Distanciamento Controlado para fins de prevenção e de enfrentamento à epidemia causada pelo novo Coronavírus (COVID-19) no âmbito do Estado do Rio Grande do Sul, reitera a declaração de estado de calamidade pública em todo o território estadual.</w:t>
      </w:r>
    </w:p>
    <w:p w14:paraId="3975A734" w14:textId="77777777" w:rsidR="00B572D9" w:rsidRPr="00CC56A9" w:rsidRDefault="00B572D9" w:rsidP="00CC56A9">
      <w:pPr>
        <w:spacing w:line="276" w:lineRule="auto"/>
        <w:ind w:left="3390"/>
        <w:jc w:val="both"/>
        <w:rPr>
          <w:rFonts w:ascii="Arial" w:hAnsi="Arial" w:cs="Arial"/>
          <w:sz w:val="24"/>
          <w:szCs w:val="24"/>
        </w:rPr>
      </w:pPr>
    </w:p>
    <w:p w14:paraId="38C790FE" w14:textId="77777777" w:rsidR="00BE1638" w:rsidRDefault="00B572D9" w:rsidP="00BE163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 xml:space="preserve"> </w:t>
      </w:r>
      <w:r w:rsidRPr="00CC56A9">
        <w:rPr>
          <w:rFonts w:ascii="Arial" w:hAnsi="Arial" w:cs="Arial"/>
          <w:sz w:val="24"/>
          <w:szCs w:val="24"/>
        </w:rPr>
        <w:tab/>
      </w:r>
      <w:r w:rsidRPr="00CC56A9">
        <w:rPr>
          <w:rFonts w:ascii="Arial" w:hAnsi="Arial" w:cs="Arial"/>
          <w:sz w:val="24"/>
          <w:szCs w:val="24"/>
        </w:rPr>
        <w:tab/>
      </w:r>
      <w:r w:rsidR="00BE1638" w:rsidRPr="00BE1638">
        <w:rPr>
          <w:rFonts w:ascii="Arial" w:hAnsi="Arial" w:cs="Arial"/>
          <w:b/>
          <w:bCs/>
          <w:sz w:val="24"/>
          <w:szCs w:val="24"/>
        </w:rPr>
        <w:t>Juliano dos Santos</w:t>
      </w:r>
      <w:r w:rsidR="00BE1638">
        <w:rPr>
          <w:rFonts w:ascii="Arial" w:hAnsi="Arial" w:cs="Arial"/>
          <w:sz w:val="24"/>
          <w:szCs w:val="24"/>
        </w:rPr>
        <w:t xml:space="preserve"> </w:t>
      </w:r>
      <w:r w:rsidR="00BE1638">
        <w:rPr>
          <w:rFonts w:ascii="Arial" w:hAnsi="Arial" w:cs="Arial"/>
          <w:sz w:val="24"/>
          <w:szCs w:val="24"/>
        </w:rPr>
        <w:t>Presidente do Poder Legislativo no exercício do cargo</w:t>
      </w:r>
      <w:r w:rsidR="00BE1638">
        <w:rPr>
          <w:rFonts w:ascii="Arial" w:hAnsi="Arial" w:cs="Arial"/>
          <w:sz w:val="24"/>
          <w:szCs w:val="24"/>
        </w:rPr>
        <w:t xml:space="preserve"> </w:t>
      </w:r>
      <w:r w:rsidR="00BE1638">
        <w:rPr>
          <w:rFonts w:ascii="Arial" w:hAnsi="Arial" w:cs="Arial"/>
          <w:sz w:val="24"/>
          <w:szCs w:val="24"/>
        </w:rPr>
        <w:t xml:space="preserve">de </w:t>
      </w:r>
      <w:r w:rsidR="00BE1638" w:rsidRPr="00CC56A9">
        <w:rPr>
          <w:rFonts w:ascii="Arial" w:hAnsi="Arial" w:cs="Arial"/>
          <w:sz w:val="24"/>
          <w:szCs w:val="24"/>
        </w:rPr>
        <w:t>Prefeito Municipal</w:t>
      </w:r>
      <w:r w:rsidRPr="00CC56A9">
        <w:rPr>
          <w:rFonts w:ascii="Arial" w:hAnsi="Arial" w:cs="Arial"/>
          <w:sz w:val="24"/>
          <w:szCs w:val="24"/>
        </w:rPr>
        <w:t>, Estado do Rio Grande do Sul, no uso de atribuições que lhe são</w:t>
      </w:r>
    </w:p>
    <w:p w14:paraId="719C36DA" w14:textId="00182171" w:rsidR="00B572D9" w:rsidRPr="00CC56A9" w:rsidRDefault="00B572D9" w:rsidP="00BE163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conferidas pel</w:t>
      </w:r>
      <w:r w:rsidR="00656F9E" w:rsidRPr="00CC56A9">
        <w:rPr>
          <w:rFonts w:ascii="Arial" w:hAnsi="Arial" w:cs="Arial"/>
          <w:sz w:val="24"/>
          <w:szCs w:val="24"/>
        </w:rPr>
        <w:t>a Lei Orgânica do Município</w:t>
      </w:r>
    </w:p>
    <w:p w14:paraId="10F1358B" w14:textId="77777777" w:rsidR="00B572D9" w:rsidRPr="00CC56A9" w:rsidRDefault="00B572D9" w:rsidP="00CC56A9">
      <w:pPr>
        <w:spacing w:line="276" w:lineRule="auto"/>
        <w:ind w:left="30"/>
        <w:jc w:val="center"/>
        <w:rPr>
          <w:rFonts w:ascii="Arial" w:hAnsi="Arial" w:cs="Arial"/>
          <w:sz w:val="24"/>
          <w:szCs w:val="24"/>
        </w:rPr>
      </w:pPr>
    </w:p>
    <w:p w14:paraId="109FE227" w14:textId="77777777" w:rsidR="00B572D9" w:rsidRPr="00A477B1" w:rsidRDefault="00B572D9" w:rsidP="00CC56A9">
      <w:pPr>
        <w:spacing w:line="276" w:lineRule="auto"/>
        <w:ind w:left="30" w:firstLine="1104"/>
        <w:rPr>
          <w:rFonts w:ascii="Arial" w:hAnsi="Arial" w:cs="Arial"/>
          <w:b/>
          <w:bCs/>
          <w:sz w:val="24"/>
          <w:szCs w:val="24"/>
        </w:rPr>
      </w:pPr>
      <w:r w:rsidRPr="00A477B1">
        <w:rPr>
          <w:rFonts w:ascii="Arial" w:hAnsi="Arial" w:cs="Arial"/>
          <w:b/>
          <w:bCs/>
          <w:sz w:val="24"/>
          <w:szCs w:val="24"/>
        </w:rPr>
        <w:t>DECRETA:</w:t>
      </w:r>
    </w:p>
    <w:p w14:paraId="60B39EAC" w14:textId="77777777" w:rsidR="00B572D9" w:rsidRPr="00CC56A9" w:rsidRDefault="00B572D9" w:rsidP="00CC56A9">
      <w:pPr>
        <w:spacing w:line="276" w:lineRule="auto"/>
        <w:ind w:firstLine="1140"/>
        <w:jc w:val="both"/>
        <w:rPr>
          <w:rFonts w:ascii="Arial" w:hAnsi="Arial" w:cs="Arial"/>
          <w:sz w:val="24"/>
          <w:szCs w:val="24"/>
        </w:rPr>
      </w:pPr>
    </w:p>
    <w:p w14:paraId="65DB28A3" w14:textId="606C86D6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 xml:space="preserve">Art. 1.º Fica recepcionado e adotado, no âmbito do Município de </w:t>
      </w:r>
      <w:r w:rsidR="004E2CCD">
        <w:rPr>
          <w:rFonts w:ascii="Arial" w:hAnsi="Arial" w:cs="Arial"/>
          <w:sz w:val="24"/>
          <w:szCs w:val="24"/>
        </w:rPr>
        <w:t>Quatro Irmãos</w:t>
      </w:r>
      <w:r w:rsidRPr="00CC56A9">
        <w:rPr>
          <w:rFonts w:ascii="Arial" w:hAnsi="Arial" w:cs="Arial"/>
          <w:sz w:val="24"/>
          <w:szCs w:val="24"/>
        </w:rPr>
        <w:t xml:space="preserve"> o Decreto Estadual n.º 55.610, de 30 de novembro de 2020, que determina a aplicação das medidas sanitárias segmentadas de que trata o art. 19 do Decreto n.º 55.240, de 10 de maio de 2020, que institui o Sistema de Distanciamento Controlado para fins de prevenção e de enfrentamento à epidemia causada pelo novo Coronavírus (COVID-19) no âmbito do Estado do Rio Grande do Sul, reitera a declaração de estado de calamidade pública em todo o território estadual.</w:t>
      </w:r>
    </w:p>
    <w:p w14:paraId="23B2F498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235E3CF8" w14:textId="7762F929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Art. 2.º O decreto adotado será cumprido em sua integra, salientando-se os seguintes aspectos que mais diretamente envolvem a comunidade</w:t>
      </w:r>
      <w:r w:rsidR="004E2CCD">
        <w:rPr>
          <w:rFonts w:ascii="Arial" w:hAnsi="Arial" w:cs="Arial"/>
          <w:sz w:val="24"/>
          <w:szCs w:val="24"/>
        </w:rPr>
        <w:t xml:space="preserve"> de Quatro Irmãos</w:t>
      </w:r>
      <w:r w:rsidRPr="00CC56A9">
        <w:rPr>
          <w:rFonts w:ascii="Arial" w:hAnsi="Arial" w:cs="Arial"/>
          <w:sz w:val="24"/>
          <w:szCs w:val="24"/>
        </w:rPr>
        <w:t>:</w:t>
      </w:r>
    </w:p>
    <w:p w14:paraId="7155B016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 xml:space="preserve">I – Restaurante à </w:t>
      </w:r>
      <w:proofErr w:type="spellStart"/>
      <w:r w:rsidRPr="00CC56A9">
        <w:rPr>
          <w:rFonts w:ascii="Arial" w:hAnsi="Arial" w:cs="Arial"/>
          <w:sz w:val="24"/>
          <w:szCs w:val="24"/>
        </w:rPr>
        <w:t>la</w:t>
      </w:r>
      <w:proofErr w:type="spellEnd"/>
      <w:r w:rsidRPr="00CC56A9">
        <w:rPr>
          <w:rFonts w:ascii="Arial" w:hAnsi="Arial" w:cs="Arial"/>
          <w:sz w:val="24"/>
          <w:szCs w:val="24"/>
        </w:rPr>
        <w:t xml:space="preserve"> carte, prato feito e Buffet sem auto</w:t>
      </w:r>
      <w:r w:rsidR="00CC56A9">
        <w:rPr>
          <w:rFonts w:ascii="Arial" w:hAnsi="Arial" w:cs="Arial"/>
          <w:sz w:val="24"/>
          <w:szCs w:val="24"/>
        </w:rPr>
        <w:t xml:space="preserve"> </w:t>
      </w:r>
      <w:r w:rsidRPr="00CC56A9">
        <w:rPr>
          <w:rFonts w:ascii="Arial" w:hAnsi="Arial" w:cs="Arial"/>
          <w:sz w:val="24"/>
          <w:szCs w:val="24"/>
        </w:rPr>
        <w:t>serviço, 50% dos trabalhadores, 25% de lotação, presencial restrito, até no máximo 22 horas.</w:t>
      </w:r>
    </w:p>
    <w:p w14:paraId="7F512C75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II – Comércio varejista não essencial, 50% dos trabalhadores, 50% de lotação, presencial restrito até no máximo 20 horas.</w:t>
      </w:r>
    </w:p>
    <w:p w14:paraId="68237711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III – Comércio varejista itens essenciais, 50% dos trabalhadores, presencial restrito.</w:t>
      </w:r>
    </w:p>
    <w:p w14:paraId="339BBD0A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IV – Lanchonetes, lancherias e bares, 50% dos trabalhadores, 25% de lotação, presencial restrito até no máximo 22 horas.</w:t>
      </w:r>
    </w:p>
    <w:p w14:paraId="78AFF7C1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V – Mercados, açougues, fruteiras, padarias e similares, 50% dos trabalhadores, presencial restrito.</w:t>
      </w:r>
    </w:p>
    <w:p w14:paraId="7DE26F09" w14:textId="77777777" w:rsidR="00A477B1" w:rsidRDefault="00A477B1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6455CEFB" w14:textId="77777777" w:rsidR="00A477B1" w:rsidRDefault="00A477B1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4F1C92D9" w14:textId="77777777" w:rsidR="00A477B1" w:rsidRDefault="00A477B1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44CA2610" w14:textId="77777777" w:rsidR="00A477B1" w:rsidRDefault="00A477B1" w:rsidP="00BE163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1C0A020" w14:textId="32FD91AB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VI – Serviços de Educação Física e Fisioterapia (academias, centro de treinamento, estúdios e similares), 25% trabalhadores, 25% lotação, presencial restrito, sem contato físico, material individual.</w:t>
      </w:r>
    </w:p>
    <w:p w14:paraId="66FADA01" w14:textId="1A22FE98" w:rsidR="00A477B1" w:rsidRDefault="00944CB2" w:rsidP="00A477B1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VII – Serviços de higiene pessoal (cabeleireiro e barbeiro), 25% dos trabalhadores, presencial restrito.</w:t>
      </w:r>
    </w:p>
    <w:p w14:paraId="11A8E2D7" w14:textId="137768C4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 xml:space="preserve">VIII – Missas e serviços religiosos, </w:t>
      </w:r>
      <w:r w:rsidR="00A477B1">
        <w:rPr>
          <w:rFonts w:ascii="Arial" w:hAnsi="Arial" w:cs="Arial"/>
          <w:sz w:val="24"/>
          <w:szCs w:val="24"/>
        </w:rPr>
        <w:t xml:space="preserve">com no máximo </w:t>
      </w:r>
      <w:r w:rsidRPr="00CC56A9">
        <w:rPr>
          <w:rFonts w:ascii="Arial" w:hAnsi="Arial" w:cs="Arial"/>
          <w:sz w:val="24"/>
          <w:szCs w:val="24"/>
        </w:rPr>
        <w:t xml:space="preserve">10% </w:t>
      </w:r>
      <w:r w:rsidR="00A477B1">
        <w:rPr>
          <w:rFonts w:ascii="Arial" w:hAnsi="Arial" w:cs="Arial"/>
          <w:sz w:val="24"/>
          <w:szCs w:val="24"/>
        </w:rPr>
        <w:t>da capacidade</w:t>
      </w:r>
      <w:r w:rsidRPr="00CC56A9">
        <w:rPr>
          <w:rFonts w:ascii="Arial" w:hAnsi="Arial" w:cs="Arial"/>
          <w:sz w:val="24"/>
          <w:szCs w:val="24"/>
        </w:rPr>
        <w:t>, presencial restrito.</w:t>
      </w:r>
    </w:p>
    <w:p w14:paraId="17131E9C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IX – Competições Esportivas, 50% dos trabalhadores, (exclusivo atletas profissionais), presencial restrito.</w:t>
      </w:r>
    </w:p>
    <w:p w14:paraId="538A0B9B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X – Bancos, lotéricas e similares, 50% trabalhadores (tele</w:t>
      </w:r>
      <w:r w:rsidR="00CC56A9">
        <w:rPr>
          <w:rFonts w:ascii="Arial" w:hAnsi="Arial" w:cs="Arial"/>
          <w:sz w:val="24"/>
          <w:szCs w:val="24"/>
        </w:rPr>
        <w:t xml:space="preserve"> </w:t>
      </w:r>
      <w:r w:rsidRPr="00CC56A9">
        <w:rPr>
          <w:rFonts w:ascii="Arial" w:hAnsi="Arial" w:cs="Arial"/>
          <w:sz w:val="24"/>
          <w:szCs w:val="24"/>
        </w:rPr>
        <w:t>trabalho e presencial restrito)</w:t>
      </w:r>
      <w:r w:rsidR="00CC56A9">
        <w:rPr>
          <w:rFonts w:ascii="Arial" w:hAnsi="Arial" w:cs="Arial"/>
          <w:sz w:val="24"/>
          <w:szCs w:val="24"/>
        </w:rPr>
        <w:t>.</w:t>
      </w:r>
    </w:p>
    <w:p w14:paraId="71EC1757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 xml:space="preserve">XI – Arte, cultura, esporte e lazer, </w:t>
      </w:r>
      <w:r w:rsidR="00CC56A9">
        <w:rPr>
          <w:rFonts w:ascii="Arial" w:hAnsi="Arial" w:cs="Arial"/>
          <w:sz w:val="24"/>
          <w:szCs w:val="24"/>
        </w:rPr>
        <w:t>f</w:t>
      </w:r>
      <w:r w:rsidRPr="00CC56A9">
        <w:rPr>
          <w:rFonts w:ascii="Arial" w:hAnsi="Arial" w:cs="Arial"/>
          <w:sz w:val="24"/>
          <w:szCs w:val="24"/>
        </w:rPr>
        <w:t>echado.</w:t>
      </w:r>
    </w:p>
    <w:p w14:paraId="0948633D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3913CDBD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Art. 3.º Os prestadores de serviços seguem as disposições previstas em Decreto Estadual, para a Bandeira Vermelha.</w:t>
      </w:r>
    </w:p>
    <w:p w14:paraId="47C89670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75402B2A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Art. 4.º As indústrias seguem as disposições previstas em Decreto Estadual, para a Bandeira Vermelha.</w:t>
      </w:r>
    </w:p>
    <w:p w14:paraId="39C4DA5A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4FF97E58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Art. 5.º Fica determinado o fechamento dos espaços públicos e os privados de uso coletivo, tais como praças, santuários, parques, balneários, piscinas, quadras de esportes e centros desportivos, não podendo ser utilizados para permanência de usuários, mesmo de forma individual.</w:t>
      </w:r>
    </w:p>
    <w:p w14:paraId="3170D308" w14:textId="77777777" w:rsidR="00944CB2" w:rsidRPr="00CC56A9" w:rsidRDefault="00944CB2" w:rsidP="00CC56A9">
      <w:pPr>
        <w:spacing w:line="276" w:lineRule="auto"/>
        <w:ind w:firstLine="1125"/>
        <w:jc w:val="both"/>
        <w:rPr>
          <w:rFonts w:ascii="Arial" w:hAnsi="Arial" w:cs="Arial"/>
          <w:sz w:val="24"/>
          <w:szCs w:val="24"/>
        </w:rPr>
      </w:pPr>
    </w:p>
    <w:p w14:paraId="505CA44F" w14:textId="77777777" w:rsidR="00944CB2" w:rsidRPr="00CC56A9" w:rsidRDefault="00944CB2" w:rsidP="00CC56A9">
      <w:pPr>
        <w:spacing w:line="276" w:lineRule="auto"/>
        <w:ind w:firstLine="1140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 xml:space="preserve">Art. 6.º Revogam-se as disposições em contrário. </w:t>
      </w:r>
    </w:p>
    <w:p w14:paraId="0D1852B4" w14:textId="77777777" w:rsidR="00944CB2" w:rsidRPr="00CC56A9" w:rsidRDefault="00944CB2" w:rsidP="00CC56A9">
      <w:pPr>
        <w:spacing w:line="276" w:lineRule="auto"/>
        <w:ind w:firstLine="1140"/>
        <w:jc w:val="both"/>
        <w:rPr>
          <w:rFonts w:ascii="Arial" w:hAnsi="Arial" w:cs="Arial"/>
          <w:sz w:val="24"/>
          <w:szCs w:val="24"/>
        </w:rPr>
      </w:pPr>
    </w:p>
    <w:p w14:paraId="79297B5C" w14:textId="3522E032" w:rsidR="00944CB2" w:rsidRPr="00CC56A9" w:rsidRDefault="00944CB2" w:rsidP="00CC56A9">
      <w:pPr>
        <w:spacing w:line="276" w:lineRule="auto"/>
        <w:ind w:firstLine="1140"/>
        <w:jc w:val="both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Art. 7.º Este Decreto entra em vigor na data de sua publicação, com efeitos a contar da data da publicação do Decreto Estadual</w:t>
      </w:r>
      <w:r w:rsidR="004E2CCD">
        <w:rPr>
          <w:rFonts w:ascii="Arial" w:hAnsi="Arial" w:cs="Arial"/>
          <w:sz w:val="24"/>
          <w:szCs w:val="24"/>
        </w:rPr>
        <w:t xml:space="preserve"> ora adotado</w:t>
      </w:r>
      <w:r w:rsidRPr="00CC56A9">
        <w:rPr>
          <w:rFonts w:ascii="Arial" w:hAnsi="Arial" w:cs="Arial"/>
          <w:sz w:val="24"/>
          <w:szCs w:val="24"/>
        </w:rPr>
        <w:t>.</w:t>
      </w:r>
    </w:p>
    <w:p w14:paraId="2D14F694" w14:textId="77777777" w:rsidR="00A477B1" w:rsidRPr="00CC56A9" w:rsidRDefault="00A477B1" w:rsidP="00A477B1">
      <w:pPr>
        <w:spacing w:line="276" w:lineRule="auto"/>
        <w:rPr>
          <w:rFonts w:ascii="Arial" w:hAnsi="Arial" w:cs="Arial"/>
          <w:sz w:val="24"/>
          <w:szCs w:val="24"/>
        </w:rPr>
      </w:pPr>
    </w:p>
    <w:p w14:paraId="724798C4" w14:textId="127BFE74" w:rsidR="00B572D9" w:rsidRPr="00CC56A9" w:rsidRDefault="004E2CCD" w:rsidP="00CC56A9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Quatro Irmãos</w:t>
      </w:r>
      <w:r w:rsidR="0039346B" w:rsidRPr="00CC56A9">
        <w:rPr>
          <w:rFonts w:ascii="Arial" w:hAnsi="Arial" w:cs="Arial"/>
          <w:sz w:val="24"/>
          <w:szCs w:val="24"/>
        </w:rPr>
        <w:t>/</w:t>
      </w:r>
      <w:r w:rsidR="00B572D9" w:rsidRPr="00CC56A9">
        <w:rPr>
          <w:rFonts w:ascii="Arial" w:hAnsi="Arial" w:cs="Arial"/>
          <w:sz w:val="24"/>
          <w:szCs w:val="24"/>
        </w:rPr>
        <w:t xml:space="preserve">RS, </w:t>
      </w:r>
      <w:r w:rsidR="00944CB2" w:rsidRPr="00CC56A9">
        <w:rPr>
          <w:rFonts w:ascii="Arial" w:hAnsi="Arial" w:cs="Arial"/>
          <w:sz w:val="24"/>
          <w:szCs w:val="24"/>
        </w:rPr>
        <w:t>01</w:t>
      </w:r>
      <w:r w:rsidR="00B572D9" w:rsidRPr="00CC56A9">
        <w:rPr>
          <w:rFonts w:ascii="Arial" w:hAnsi="Arial" w:cs="Arial"/>
          <w:sz w:val="24"/>
          <w:szCs w:val="24"/>
        </w:rPr>
        <w:t xml:space="preserve"> de </w:t>
      </w:r>
      <w:r w:rsidR="00944CB2" w:rsidRPr="00CC56A9">
        <w:rPr>
          <w:rFonts w:ascii="Arial" w:hAnsi="Arial" w:cs="Arial"/>
          <w:sz w:val="24"/>
          <w:szCs w:val="24"/>
        </w:rPr>
        <w:t>dezembro</w:t>
      </w:r>
      <w:r w:rsidR="00B572D9" w:rsidRPr="00CC56A9">
        <w:rPr>
          <w:rFonts w:ascii="Arial" w:hAnsi="Arial" w:cs="Arial"/>
          <w:sz w:val="24"/>
          <w:szCs w:val="24"/>
        </w:rPr>
        <w:t xml:space="preserve"> de 2020.</w:t>
      </w:r>
    </w:p>
    <w:p w14:paraId="3FBC89D8" w14:textId="77777777" w:rsidR="00656F9E" w:rsidRPr="00CC56A9" w:rsidRDefault="00656F9E" w:rsidP="00CC56A9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27E7E98" w14:textId="77777777" w:rsidR="004E2CCD" w:rsidRPr="00CC56A9" w:rsidRDefault="004E2CCD" w:rsidP="00A477B1">
      <w:pPr>
        <w:spacing w:line="276" w:lineRule="auto"/>
        <w:rPr>
          <w:rFonts w:ascii="Arial" w:hAnsi="Arial" w:cs="Arial"/>
          <w:sz w:val="24"/>
          <w:szCs w:val="24"/>
        </w:rPr>
      </w:pPr>
    </w:p>
    <w:p w14:paraId="3C4DFAFD" w14:textId="77777777" w:rsidR="004E2CCD" w:rsidRPr="00A477B1" w:rsidRDefault="004E2CCD" w:rsidP="00CC56A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477B1">
        <w:rPr>
          <w:rFonts w:ascii="Arial" w:hAnsi="Arial" w:cs="Arial"/>
          <w:b/>
          <w:bCs/>
          <w:sz w:val="24"/>
          <w:szCs w:val="24"/>
        </w:rPr>
        <w:t>Juliano dos Santos</w:t>
      </w:r>
    </w:p>
    <w:p w14:paraId="0BC8E0F6" w14:textId="0608AB3D" w:rsidR="00B572D9" w:rsidRPr="00CC56A9" w:rsidRDefault="004E2CCD" w:rsidP="00CC56A9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Presidente do Poder Legislativo no exercício do cargo de </w:t>
      </w:r>
      <w:r w:rsidR="00B572D9" w:rsidRPr="00CC56A9">
        <w:rPr>
          <w:rFonts w:ascii="Arial" w:hAnsi="Arial" w:cs="Arial"/>
          <w:sz w:val="24"/>
          <w:szCs w:val="24"/>
        </w:rPr>
        <w:t>Prefeito Municipal</w:t>
      </w:r>
    </w:p>
    <w:p w14:paraId="346AFB42" w14:textId="77777777" w:rsidR="00B572D9" w:rsidRPr="00CC56A9" w:rsidRDefault="00B572D9" w:rsidP="00CC56A9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1"/>
      </w:tblGrid>
      <w:tr w:rsidR="00B572D9" w:rsidRPr="00CC56A9" w14:paraId="3AFE9D45" w14:textId="77777777" w:rsidTr="00790CA5">
        <w:tc>
          <w:tcPr>
            <w:tcW w:w="3571" w:type="dxa"/>
            <w:shd w:val="clear" w:color="auto" w:fill="auto"/>
          </w:tcPr>
          <w:p w14:paraId="64F678C4" w14:textId="77777777" w:rsidR="00B572D9" w:rsidRDefault="00B572D9" w:rsidP="00CC56A9">
            <w:pPr>
              <w:suppressAutoHyphens/>
              <w:autoSpaceDE w:val="0"/>
              <w:snapToGrid w:val="0"/>
              <w:spacing w:line="276" w:lineRule="auto"/>
              <w:rPr>
                <w:rFonts w:ascii="Arial" w:eastAsia="Tahoma" w:hAnsi="Arial" w:cs="Arial"/>
                <w:sz w:val="24"/>
                <w:szCs w:val="24"/>
              </w:rPr>
            </w:pPr>
            <w:r w:rsidRPr="00CC56A9">
              <w:rPr>
                <w:rFonts w:ascii="Arial" w:eastAsia="Tahoma" w:hAnsi="Arial" w:cs="Arial"/>
                <w:sz w:val="24"/>
                <w:szCs w:val="24"/>
              </w:rPr>
              <w:t>Registre-se e Publique-se</w:t>
            </w:r>
          </w:p>
          <w:p w14:paraId="0735EE2B" w14:textId="5DA38371" w:rsidR="004E2CCD" w:rsidRPr="00CC56A9" w:rsidRDefault="004E2CCD" w:rsidP="00CC56A9">
            <w:pPr>
              <w:suppressAutoHyphens/>
              <w:autoSpaceDE w:val="0"/>
              <w:snapToGrid w:val="0"/>
              <w:spacing w:line="276" w:lineRule="auto"/>
              <w:rPr>
                <w:rFonts w:ascii="Arial" w:eastAsia="Tahoma" w:hAnsi="Arial" w:cs="Arial"/>
                <w:sz w:val="24"/>
                <w:szCs w:val="24"/>
              </w:rPr>
            </w:pPr>
          </w:p>
        </w:tc>
      </w:tr>
      <w:tr w:rsidR="00B572D9" w:rsidRPr="00CC56A9" w14:paraId="52DEC755" w14:textId="77777777" w:rsidTr="00790CA5">
        <w:tc>
          <w:tcPr>
            <w:tcW w:w="3571" w:type="dxa"/>
            <w:shd w:val="clear" w:color="auto" w:fill="auto"/>
          </w:tcPr>
          <w:p w14:paraId="54E43C01" w14:textId="77777777" w:rsidR="00B572D9" w:rsidRPr="00CC56A9" w:rsidRDefault="00B572D9" w:rsidP="00CC56A9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spacing w:line="276" w:lineRule="auto"/>
              <w:jc w:val="center"/>
              <w:rPr>
                <w:rFonts w:ascii="Arial" w:eastAsia="Tahoma" w:hAnsi="Arial" w:cs="Arial"/>
                <w:sz w:val="24"/>
                <w:szCs w:val="24"/>
              </w:rPr>
            </w:pPr>
          </w:p>
        </w:tc>
      </w:tr>
    </w:tbl>
    <w:p w14:paraId="787BFCAA" w14:textId="5C344E0F" w:rsidR="004E2CCD" w:rsidRPr="00A477B1" w:rsidRDefault="004E2CCD" w:rsidP="00CC56A9">
      <w:pPr>
        <w:pStyle w:val="Corpodetexto"/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A477B1">
        <w:rPr>
          <w:rFonts w:ascii="Arial" w:hAnsi="Arial" w:cs="Arial"/>
          <w:b/>
          <w:bCs/>
          <w:sz w:val="24"/>
          <w:szCs w:val="24"/>
        </w:rPr>
        <w:t>Cássio Roberto Ramos Barroso</w:t>
      </w:r>
    </w:p>
    <w:p w14:paraId="3E0B422B" w14:textId="4F3D29DE" w:rsidR="001E7338" w:rsidRPr="00CC56A9" w:rsidRDefault="00656F9E" w:rsidP="00CC56A9">
      <w:pPr>
        <w:pStyle w:val="Corpodetexto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CC56A9">
        <w:rPr>
          <w:rFonts w:ascii="Arial" w:hAnsi="Arial" w:cs="Arial"/>
          <w:sz w:val="24"/>
          <w:szCs w:val="24"/>
        </w:rPr>
        <w:t>Secretário Municipal de Administração</w:t>
      </w:r>
    </w:p>
    <w:sectPr w:rsidR="001E7338" w:rsidRPr="00CC56A9" w:rsidSect="00C13844">
      <w:headerReference w:type="default" r:id="rId7"/>
      <w:pgSz w:w="11907" w:h="16840" w:code="9"/>
      <w:pgMar w:top="709" w:right="992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5ADE7" w14:textId="77777777" w:rsidR="007526E9" w:rsidRDefault="007526E9">
      <w:r>
        <w:separator/>
      </w:r>
    </w:p>
  </w:endnote>
  <w:endnote w:type="continuationSeparator" w:id="0">
    <w:p w14:paraId="2C228D8E" w14:textId="77777777" w:rsidR="007526E9" w:rsidRDefault="0075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F63460" w14:textId="77777777" w:rsidR="007526E9" w:rsidRDefault="007526E9">
      <w:r>
        <w:separator/>
      </w:r>
    </w:p>
  </w:footnote>
  <w:footnote w:type="continuationSeparator" w:id="0">
    <w:p w14:paraId="22CCE574" w14:textId="77777777" w:rsidR="007526E9" w:rsidRDefault="00752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159BB" w14:textId="6937F55B" w:rsidR="005D5E8C" w:rsidRDefault="005D5E8C">
    <w:pPr>
      <w:jc w:val="center"/>
      <w:rPr>
        <w:rFonts w:ascii="Arial" w:hAnsi="Arial" w:cs="Arial"/>
        <w:sz w:val="36"/>
      </w:rPr>
    </w:pPr>
  </w:p>
  <w:p w14:paraId="3099D312" w14:textId="77777777" w:rsidR="005D5E8C" w:rsidRDefault="005D5E8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2E7EA7"/>
    <w:multiLevelType w:val="multilevel"/>
    <w:tmpl w:val="4E30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9007D"/>
    <w:multiLevelType w:val="singleLevel"/>
    <w:tmpl w:val="B5A89C1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3" w15:restartNumberingAfterBreak="0">
    <w:nsid w:val="459361B6"/>
    <w:multiLevelType w:val="hybridMultilevel"/>
    <w:tmpl w:val="718A2128"/>
    <w:lvl w:ilvl="0" w:tplc="C1348254">
      <w:numFmt w:val="bullet"/>
      <w:lvlText w:val="-"/>
      <w:lvlJc w:val="left"/>
      <w:pPr>
        <w:tabs>
          <w:tab w:val="num" w:pos="3188"/>
        </w:tabs>
        <w:ind w:left="3188" w:hanging="177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4A283655"/>
    <w:multiLevelType w:val="multilevel"/>
    <w:tmpl w:val="53B49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A2842"/>
    <w:multiLevelType w:val="hybridMultilevel"/>
    <w:tmpl w:val="C2E2D266"/>
    <w:lvl w:ilvl="0" w:tplc="C29C8EB8">
      <w:start w:val="1"/>
      <w:numFmt w:val="lowerLetter"/>
      <w:lvlText w:val="%1)"/>
      <w:lvlJc w:val="left"/>
      <w:pPr>
        <w:ind w:left="1728" w:hanging="10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ED"/>
    <w:rsid w:val="0001386A"/>
    <w:rsid w:val="00015A5E"/>
    <w:rsid w:val="00074880"/>
    <w:rsid w:val="000E263E"/>
    <w:rsid w:val="00104C68"/>
    <w:rsid w:val="00172CF3"/>
    <w:rsid w:val="001C3422"/>
    <w:rsid w:val="001E7338"/>
    <w:rsid w:val="0021545E"/>
    <w:rsid w:val="002A2AA3"/>
    <w:rsid w:val="002B2C3A"/>
    <w:rsid w:val="002B3EBF"/>
    <w:rsid w:val="002C4120"/>
    <w:rsid w:val="003033BE"/>
    <w:rsid w:val="0031134B"/>
    <w:rsid w:val="00350A50"/>
    <w:rsid w:val="0039346B"/>
    <w:rsid w:val="003F7605"/>
    <w:rsid w:val="0042150D"/>
    <w:rsid w:val="00430640"/>
    <w:rsid w:val="00430A4E"/>
    <w:rsid w:val="00446082"/>
    <w:rsid w:val="004610BD"/>
    <w:rsid w:val="0049696A"/>
    <w:rsid w:val="004B7A3C"/>
    <w:rsid w:val="004D401D"/>
    <w:rsid w:val="004E2CCD"/>
    <w:rsid w:val="004E3444"/>
    <w:rsid w:val="00555FA1"/>
    <w:rsid w:val="00580335"/>
    <w:rsid w:val="005824F9"/>
    <w:rsid w:val="005D5E8C"/>
    <w:rsid w:val="005F7BFA"/>
    <w:rsid w:val="006019EA"/>
    <w:rsid w:val="00626D5D"/>
    <w:rsid w:val="0063607B"/>
    <w:rsid w:val="00656F9E"/>
    <w:rsid w:val="0065780A"/>
    <w:rsid w:val="00671EF9"/>
    <w:rsid w:val="006878A5"/>
    <w:rsid w:val="00697F1B"/>
    <w:rsid w:val="006A5C24"/>
    <w:rsid w:val="00720BB8"/>
    <w:rsid w:val="00731601"/>
    <w:rsid w:val="00731C47"/>
    <w:rsid w:val="007526E9"/>
    <w:rsid w:val="00763B26"/>
    <w:rsid w:val="0078430A"/>
    <w:rsid w:val="007E07AC"/>
    <w:rsid w:val="007F69AB"/>
    <w:rsid w:val="00824E85"/>
    <w:rsid w:val="00831835"/>
    <w:rsid w:val="00832DED"/>
    <w:rsid w:val="00835755"/>
    <w:rsid w:val="00855B43"/>
    <w:rsid w:val="00855C58"/>
    <w:rsid w:val="00856D2C"/>
    <w:rsid w:val="008670CF"/>
    <w:rsid w:val="00874A80"/>
    <w:rsid w:val="00874E6B"/>
    <w:rsid w:val="00876966"/>
    <w:rsid w:val="00883748"/>
    <w:rsid w:val="00897F33"/>
    <w:rsid w:val="008C5706"/>
    <w:rsid w:val="00944CB2"/>
    <w:rsid w:val="009457B7"/>
    <w:rsid w:val="00957CFF"/>
    <w:rsid w:val="00973880"/>
    <w:rsid w:val="009A0BCC"/>
    <w:rsid w:val="009C001A"/>
    <w:rsid w:val="009E1913"/>
    <w:rsid w:val="00A04413"/>
    <w:rsid w:val="00A16B04"/>
    <w:rsid w:val="00A27415"/>
    <w:rsid w:val="00A477B1"/>
    <w:rsid w:val="00A92566"/>
    <w:rsid w:val="00A970BE"/>
    <w:rsid w:val="00AC0453"/>
    <w:rsid w:val="00B01753"/>
    <w:rsid w:val="00B35ED8"/>
    <w:rsid w:val="00B572D9"/>
    <w:rsid w:val="00B6244A"/>
    <w:rsid w:val="00B84EF2"/>
    <w:rsid w:val="00B934E2"/>
    <w:rsid w:val="00B97AF7"/>
    <w:rsid w:val="00BD4649"/>
    <w:rsid w:val="00BE1638"/>
    <w:rsid w:val="00BF2763"/>
    <w:rsid w:val="00BF4B1A"/>
    <w:rsid w:val="00C13844"/>
    <w:rsid w:val="00C359CA"/>
    <w:rsid w:val="00C77EA4"/>
    <w:rsid w:val="00CC56A9"/>
    <w:rsid w:val="00CE7003"/>
    <w:rsid w:val="00CF7264"/>
    <w:rsid w:val="00D127E6"/>
    <w:rsid w:val="00D5285E"/>
    <w:rsid w:val="00D56778"/>
    <w:rsid w:val="00D67295"/>
    <w:rsid w:val="00D75603"/>
    <w:rsid w:val="00D7759E"/>
    <w:rsid w:val="00DC4189"/>
    <w:rsid w:val="00DD6F7D"/>
    <w:rsid w:val="00DF0C0F"/>
    <w:rsid w:val="00E15D49"/>
    <w:rsid w:val="00E17B4E"/>
    <w:rsid w:val="00E31543"/>
    <w:rsid w:val="00E45E0D"/>
    <w:rsid w:val="00E70A26"/>
    <w:rsid w:val="00E73956"/>
    <w:rsid w:val="00EA45A7"/>
    <w:rsid w:val="00EE3AE2"/>
    <w:rsid w:val="00EF229C"/>
    <w:rsid w:val="00F129ED"/>
    <w:rsid w:val="00F170B9"/>
    <w:rsid w:val="00F9619A"/>
    <w:rsid w:val="00F964B0"/>
    <w:rsid w:val="00FA3019"/>
    <w:rsid w:val="00FC6F7B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C1556"/>
  <w15:docId w15:val="{EE222959-A777-4FED-AF30-679E22B4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7CFF"/>
  </w:style>
  <w:style w:type="paragraph" w:styleId="Ttulo1">
    <w:name w:val="heading 1"/>
    <w:basedOn w:val="Normal"/>
    <w:next w:val="Normal"/>
    <w:qFormat/>
    <w:rsid w:val="00957CFF"/>
    <w:pPr>
      <w:keepNext/>
      <w:jc w:val="center"/>
      <w:outlineLvl w:val="0"/>
    </w:pPr>
    <w:rPr>
      <w:rFonts w:ascii="Bookman Old Style" w:hAnsi="Bookman Old Style"/>
      <w:b/>
      <w:sz w:val="22"/>
    </w:rPr>
  </w:style>
  <w:style w:type="paragraph" w:styleId="Ttulo2">
    <w:name w:val="heading 2"/>
    <w:basedOn w:val="Normal"/>
    <w:next w:val="Normal"/>
    <w:qFormat/>
    <w:rsid w:val="00957CFF"/>
    <w:pPr>
      <w:keepNext/>
      <w:jc w:val="center"/>
      <w:outlineLvl w:val="1"/>
    </w:pPr>
    <w:rPr>
      <w:rFonts w:ascii="Bookman Old Style" w:hAnsi="Bookman Old Style"/>
      <w:sz w:val="24"/>
    </w:rPr>
  </w:style>
  <w:style w:type="paragraph" w:styleId="Ttulo3">
    <w:name w:val="heading 3"/>
    <w:basedOn w:val="Normal"/>
    <w:next w:val="Normal"/>
    <w:qFormat/>
    <w:rsid w:val="00957CFF"/>
    <w:pPr>
      <w:keepNext/>
      <w:jc w:val="center"/>
      <w:outlineLvl w:val="2"/>
    </w:pPr>
    <w:rPr>
      <w:rFonts w:ascii="Courier New" w:hAnsi="Courier New" w:cs="Courier New"/>
      <w:b/>
      <w:bCs/>
      <w:szCs w:val="18"/>
    </w:rPr>
  </w:style>
  <w:style w:type="paragraph" w:styleId="Ttulo4">
    <w:name w:val="heading 4"/>
    <w:basedOn w:val="Normal"/>
    <w:next w:val="Normal"/>
    <w:qFormat/>
    <w:rsid w:val="00957CF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57CFF"/>
    <w:pPr>
      <w:keepNext/>
      <w:jc w:val="both"/>
      <w:outlineLvl w:val="4"/>
    </w:pPr>
    <w:rPr>
      <w:rFonts w:ascii="Arial" w:hAnsi="Arial" w:cs="Arial"/>
      <w:b/>
      <w:bCs/>
      <w:sz w:val="24"/>
    </w:rPr>
  </w:style>
  <w:style w:type="paragraph" w:styleId="Ttulo6">
    <w:name w:val="heading 6"/>
    <w:basedOn w:val="Normal"/>
    <w:next w:val="Normal"/>
    <w:qFormat/>
    <w:rsid w:val="00957CFF"/>
    <w:pPr>
      <w:keepNext/>
      <w:ind w:left="4820"/>
      <w:jc w:val="both"/>
      <w:outlineLvl w:val="5"/>
    </w:pPr>
    <w:rPr>
      <w:rFonts w:ascii="Arial" w:hAnsi="Arial" w:cs="Arial"/>
      <w:b/>
      <w:bCs/>
      <w:sz w:val="24"/>
    </w:rPr>
  </w:style>
  <w:style w:type="paragraph" w:styleId="Ttulo7">
    <w:name w:val="heading 7"/>
    <w:basedOn w:val="Normal"/>
    <w:next w:val="Normal"/>
    <w:qFormat/>
    <w:rsid w:val="00957CFF"/>
    <w:pPr>
      <w:keepNext/>
      <w:spacing w:line="360" w:lineRule="auto"/>
      <w:jc w:val="center"/>
      <w:outlineLvl w:val="6"/>
    </w:pPr>
    <w:rPr>
      <w:rFonts w:ascii="Arial" w:hAnsi="Arial" w:cs="Arial"/>
      <w:b/>
      <w:bCs/>
      <w:sz w:val="24"/>
      <w:u w:val="single"/>
    </w:rPr>
  </w:style>
  <w:style w:type="paragraph" w:styleId="Ttulo8">
    <w:name w:val="heading 8"/>
    <w:basedOn w:val="Normal"/>
    <w:next w:val="Normal"/>
    <w:qFormat/>
    <w:rsid w:val="00957CFF"/>
    <w:pPr>
      <w:keepNext/>
      <w:ind w:left="5529"/>
      <w:outlineLvl w:val="7"/>
    </w:pPr>
    <w:rPr>
      <w:rFonts w:ascii="Arial" w:hAnsi="Arial" w:cs="Arial"/>
      <w:b/>
      <w:sz w:val="24"/>
    </w:rPr>
  </w:style>
  <w:style w:type="paragraph" w:styleId="Ttulo9">
    <w:name w:val="heading 9"/>
    <w:basedOn w:val="Normal"/>
    <w:next w:val="Normal"/>
    <w:qFormat/>
    <w:rsid w:val="00957CFF"/>
    <w:pPr>
      <w:keepNext/>
      <w:ind w:firstLine="1418"/>
      <w:jc w:val="both"/>
      <w:outlineLvl w:val="8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57CFF"/>
    <w:pPr>
      <w:jc w:val="center"/>
    </w:pPr>
    <w:rPr>
      <w:rFonts w:ascii="Bookman Old Style" w:hAnsi="Bookman Old Style"/>
      <w:sz w:val="22"/>
    </w:rPr>
  </w:style>
  <w:style w:type="paragraph" w:styleId="Corpodetexto">
    <w:name w:val="Body Text"/>
    <w:basedOn w:val="Normal"/>
    <w:rsid w:val="00957CFF"/>
    <w:pPr>
      <w:jc w:val="both"/>
    </w:pPr>
    <w:rPr>
      <w:rFonts w:ascii="Bookman Old Style" w:hAnsi="Bookman Old Style"/>
      <w:sz w:val="22"/>
    </w:rPr>
  </w:style>
  <w:style w:type="paragraph" w:styleId="Corpodetexto3">
    <w:name w:val="Body Text 3"/>
    <w:basedOn w:val="Normal"/>
    <w:rsid w:val="00957CFF"/>
    <w:pPr>
      <w:jc w:val="both"/>
    </w:pPr>
    <w:rPr>
      <w:rFonts w:ascii="Bookman Old Style" w:hAnsi="Bookman Old Style"/>
      <w:b/>
      <w:sz w:val="22"/>
    </w:rPr>
  </w:style>
  <w:style w:type="paragraph" w:styleId="Legenda">
    <w:name w:val="caption"/>
    <w:basedOn w:val="Normal"/>
    <w:next w:val="Normal"/>
    <w:qFormat/>
    <w:rsid w:val="00957CFF"/>
    <w:pPr>
      <w:jc w:val="center"/>
    </w:pPr>
    <w:rPr>
      <w:rFonts w:ascii="Courier New" w:hAnsi="Courier New" w:cs="Courier New"/>
      <w:b/>
      <w:bCs/>
      <w:sz w:val="56"/>
      <w:vertAlign w:val="superscript"/>
    </w:rPr>
  </w:style>
  <w:style w:type="paragraph" w:styleId="Recuodecorpodetexto2">
    <w:name w:val="Body Text Indent 2"/>
    <w:basedOn w:val="Normal"/>
    <w:rsid w:val="00957CFF"/>
    <w:pPr>
      <w:ind w:firstLine="1080"/>
      <w:jc w:val="both"/>
    </w:pPr>
    <w:rPr>
      <w:rFonts w:ascii="Arial" w:hAnsi="Arial" w:cs="Arial"/>
      <w:bCs/>
      <w:sz w:val="22"/>
      <w:szCs w:val="22"/>
    </w:rPr>
  </w:style>
  <w:style w:type="paragraph" w:styleId="Recuodecorpodetexto3">
    <w:name w:val="Body Text Indent 3"/>
    <w:basedOn w:val="Normal"/>
    <w:rsid w:val="00957CFF"/>
    <w:pPr>
      <w:pBdr>
        <w:bottom w:val="single" w:sz="12" w:space="1" w:color="auto"/>
      </w:pBdr>
      <w:ind w:firstLine="1418"/>
      <w:jc w:val="both"/>
    </w:pPr>
    <w:rPr>
      <w:rFonts w:ascii="Arial" w:hAnsi="Arial" w:cs="Arial"/>
      <w:b/>
      <w:sz w:val="22"/>
      <w:szCs w:val="22"/>
    </w:rPr>
  </w:style>
  <w:style w:type="paragraph" w:styleId="Corpodetexto2">
    <w:name w:val="Body Text 2"/>
    <w:basedOn w:val="Normal"/>
    <w:rsid w:val="00957CFF"/>
    <w:pPr>
      <w:jc w:val="center"/>
    </w:pPr>
    <w:rPr>
      <w:rFonts w:ascii="Arial" w:hAnsi="Arial" w:cs="Arial"/>
      <w:b/>
      <w:sz w:val="22"/>
      <w:szCs w:val="22"/>
    </w:rPr>
  </w:style>
  <w:style w:type="paragraph" w:styleId="Cabealho">
    <w:name w:val="header"/>
    <w:basedOn w:val="Normal"/>
    <w:rsid w:val="00957CFF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57CFF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rsid w:val="00957CFF"/>
    <w:pPr>
      <w:shd w:val="clear" w:color="auto" w:fill="000080"/>
    </w:pPr>
    <w:rPr>
      <w:rFonts w:ascii="Tahoma" w:hAnsi="Tahoma" w:cs="Tahoma"/>
    </w:rPr>
  </w:style>
  <w:style w:type="paragraph" w:customStyle="1" w:styleId="Corpodetexto31">
    <w:name w:val="Corpo de texto 31"/>
    <w:basedOn w:val="Normal"/>
    <w:rsid w:val="00957CFF"/>
    <w:pPr>
      <w:jc w:val="both"/>
    </w:pPr>
    <w:rPr>
      <w:rFonts w:ascii="Arial" w:hAnsi="Arial"/>
      <w:sz w:val="16"/>
    </w:rPr>
  </w:style>
  <w:style w:type="paragraph" w:styleId="Textodebalo">
    <w:name w:val="Balloon Text"/>
    <w:basedOn w:val="Normal"/>
    <w:link w:val="TextodebaloChar"/>
    <w:rsid w:val="009C001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C00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033B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2150D"/>
    <w:rPr>
      <w:color w:val="0000FF"/>
      <w:u w:val="single"/>
    </w:rPr>
  </w:style>
  <w:style w:type="paragraph" w:customStyle="1" w:styleId="breadcrumb">
    <w:name w:val="breadcrumb"/>
    <w:basedOn w:val="Normal"/>
    <w:rsid w:val="0042150D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2150D"/>
    <w:pPr>
      <w:spacing w:before="100" w:beforeAutospacing="1" w:after="100" w:afterAutospacing="1"/>
    </w:pPr>
    <w:rPr>
      <w:sz w:val="24"/>
      <w:szCs w:val="24"/>
    </w:rPr>
  </w:style>
  <w:style w:type="character" w:customStyle="1" w:styleId="notdata">
    <w:name w:val="not_data"/>
    <w:basedOn w:val="Fontepargpadro"/>
    <w:rsid w:val="0042150D"/>
  </w:style>
  <w:style w:type="character" w:styleId="Forte">
    <w:name w:val="Strong"/>
    <w:basedOn w:val="Fontepargpadro"/>
    <w:uiPriority w:val="22"/>
    <w:qFormat/>
    <w:rsid w:val="0042150D"/>
    <w:rPr>
      <w:b/>
      <w:bCs/>
    </w:rPr>
  </w:style>
  <w:style w:type="paragraph" w:customStyle="1" w:styleId="legislacao-ementa">
    <w:name w:val="legislacao-ementa"/>
    <w:basedOn w:val="Normal"/>
    <w:rsid w:val="0042150D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basedOn w:val="Fontepargpadro"/>
    <w:uiPriority w:val="20"/>
    <w:qFormat/>
    <w:rsid w:val="004215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5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73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05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8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4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0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50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78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37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7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537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N° 2005/2004, DE 22 DE JUNHO DE 2004</vt:lpstr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N° 2005/2004, DE 22 DE JUNHO DE 2004</dc:title>
  <dc:creator>.</dc:creator>
  <cp:lastModifiedBy>Usuario</cp:lastModifiedBy>
  <cp:revision>4</cp:revision>
  <cp:lastPrinted>2020-12-02T19:23:00Z</cp:lastPrinted>
  <dcterms:created xsi:type="dcterms:W3CDTF">2020-12-02T18:50:00Z</dcterms:created>
  <dcterms:modified xsi:type="dcterms:W3CDTF">2020-12-02T19:26:00Z</dcterms:modified>
</cp:coreProperties>
</file>