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headerFirstPage.xml" ContentType="application/vnd.openxmlformats-officedocument.wordprocessingml.header+xml"/>
  <Override PartName="/word/footerFirstPage.xml" ContentType="application/vnd.openxmlformats-officedocument.wordprocessingml.footer+xml"/>
  <Override PartName="/word/headerEvenPages.xml" ContentType="application/vnd.openxmlformats-officedocument.wordprocessingml.header+xml"/>
  <Override PartName="/word/footerEvenPages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background w:color="FFFFFF"/>
  <w:body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TERMO DE REFERÊNCIA</w:t>
      </w:r>
    </w:p>
    <w:p>
      <w:pPr>
        <w:jc w:val="both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PROCESSO ADMINISTRATIVO Nº 000333/25</w:t>
      </w:r>
    </w:p>
    <w:p>
      <w:pPr>
        <w:jc w:val="both"/>
        <w:widowControl/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 xml:space="preserve">Necessidade da Administração: </w:t>
      </w:r>
      <w:r>
        <w:rPr>
          <w:rFonts w:ascii="Times New Roman" w:hAnsi="Times New Roman" w:cs="Times New Roman" w:eastAsia="Times New Roman"/>
          <w:b/>
          <w:sz w:val="24"/>
        </w:rPr>
        <w:t>Contratação de Seguros para a Frota Municipal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1. DEFINIÇÃO DO OBJETO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O presente termo tem por objeto: </w:t>
      </w:r>
      <w:r>
        <w:rPr>
          <w:rFonts w:ascii="Times New Roman" w:hAnsi="Times New Roman" w:cs="Times New Roman" w:eastAsia="Times New Roman"/>
          <w:b/>
          <w:sz w:val="24"/>
        </w:rPr>
        <w:t>Contratação de Seguros para a Frota Municipal.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Os bens/serviços objeto da contratação pretendida possuem as seguintes especificações: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93"/>
        <w:gridCol w:w="5448"/>
        <w:gridCol w:w="903"/>
        <w:gridCol w:w="918"/>
        <w:gridCol w:w="918"/>
      </w:tblGrid>
      <w:tr>
        <w:tc>
          <w:tcPr>
            <w:tcW w:w="72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Item</w:t>
            </w:r>
          </w:p>
        </w:tc>
        <w:tc>
          <w:tcPr>
            <w:tcW w:w="547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Descrição do Produto</w:t>
            </w:r>
          </w:p>
        </w:tc>
        <w:tc>
          <w:tcPr>
            <w:tcW w:w="93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Qte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Unid.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Marca</w:t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M. BENZ 2729 PLACA IVE6344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ATRON 2729 K 6X4 DIESEL – Ano/Modelo 2013/2013 – Placa IVE6344 – Franquia R$ 8.000,00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M.BENZ ATEGO 2730 PLACA IZU6F06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BENZ/ATEGO 2730 6X4 CE – Ano/Modelo 2019/2019 – Placa IZU6F06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M.BENZ ATEGO 2730 PLACA IZU6I99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BENZ/ATEGO 2730B 6X4 CE – Ano/Modelo 2019/2019 – Placa IZU6I99 – Franquia R$ 8.000,00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PLACA OKE0E14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FM 460 6X4R – Ano/Modelo 2014/2014 – Placa OKE0E14 – Franquia R$ 8.000,00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FIAT DUCATO 2019/2019 PLACAS JAB3D82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DUCATO MULTI 2.3 16V DIESEL – Ano/Modelo 2019/2019 – Placa JAB3D82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ONIX 1.0 PLACA JBE 0F83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ONIX 1.0 MT LT1 – Ano/Modelo 2022/2022 – Placa JBE0F83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PÁLIO PLACA IXD9376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PALIO FIRE WAY 1.0 FLEX – Ano/Modelo 2016/2016 – Placa IXD9376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MICRO M.BENZ PLACA IZB5A96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M. BENZ/CAIO LO 916 ORE – Ano/Modelo 2018/2019 – Placa IZB5A96 – Franquia R$ 8.000,00 – Bônus 2 – Assistência 24h: Sim – Danos Materiais R$ 200.000,00 – Danos Corporais R$ 300.000,00 – Casco: 100% FI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MICRO VOLARE PLACA IVB8592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VOLARE V8L 4X4 EO – Ano/Modelo 2013/2014 – Placa IVB8592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MICRO VW PLACA IYU3568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VW/NEOBUS MINI ESCOLAR – Ano/Modelo 2018/2019 – Placa IYU3568 – Franquia R$ 8.000,00 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FIAT STRADA PLACA JCF8J36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STRADA FREEDOM CD 1.3 – Ano/Modelo 2023/2023 – Placa JCF8J36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FIORINO PLACA IZE8G10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FIORINO UNITRANS AMBULÂNCIA – Ano/Modelo 2018/2019 – Placa IZE8G10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ONIX PLACA IZJ9F88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ONIX LT 1.4 MECÂNICO – Ano/Modelo 2019/2019 – Placa IZJ9F88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ONIX PLACA JAW3H14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ONIX JOY BLACK – Ano/Modelo 2021/2021 – Placa JAW3H14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SPIN PLACA JAR6D18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 SPIN 1.8L AT PREMIER/MT – Ano/Modelo 2021/2021 – Placa JAR6D18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SPIN PLACA JBK4G02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CHEV/SPIN 1.8L AT LT7 – Ano/Modelo 2022/2023 – Placa JBK4G02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SPIN PLACA JCS8F75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SPIN LT 7 LUGARES – Ano/Modelo 2023/2024 – Placa JCS8F75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SPIN PLACA JDF9A05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SPIN LTZ 1.8L AUTOMÁTICO – Ano/Modelo 2024/2025 – Placa JDF9A05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VAN SPRINTER AMBULÂNCIA PLACA JBF2B60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MBENZ SPRINTER TCA AMB – Ano/Modelo 2021/2022 – Placa JBF2B60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VAN SPRINTER PALCA JBT6I58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SPRINTER 416 VAN L.T.B. 16L 2.2 DIESEL – Ano/Modelo 2022/2022 – Placa JBT6I58 – Franquia R$ 6.000,00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VAN SPRINTER PLACA JBA4A46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M. BENZ 516 SPRINTER A3 – Ano/Modelo 2021/2022 – Placa JBA4A46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VEÍCULO FIAT ARGO PLACA JCZ2A67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ARGO TREKKING – Ano/Modelo 2024/2025 – Placa JCZ2A67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VEÍCULO FIAT STRADA PLACA JCF9A48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STRADA FREEDOM CD 1.3 – Ano/Modelo 2023/2023 – Placa JCF9A48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PRA MICRO VW NEOBUS 8.180E PLACA JCU5C44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VW NEOBUS 8.180E – Ano/Modelo 2024/2025 – Placa JCU5C44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SPIN PLACA JDF8J94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SPIN LTZ 1.8L AUTOMÁTICO – Ano/Modelo 2024/2025 – Placa JDF8J94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26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SPIN PLACA JDL2196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 SPIN 1.8L AT LTZ/SM ADAPT ACESS/CAVENAGHI – Ano/Modelo 2025/2025 – Placa JDL2I96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27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TRACKER PLACA JBC8I94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CHEV/TRACKER T AUTOMÁTICO – Ano/Modelo 2021/2022 – Placa JBC8I94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28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VAN SPRINTER PLACA JBL8H70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M. BENZ 416 CDI SPRINTER – Ano/Modelo 2022/2022 – Placa JBL8H70 – Franquia R$ 6.000,00 – Bônus 3 – Assistência 24h: Sim – Danos Materiais R$ 200.000,00 – Danos Corporais R$ 300.000,00 – Casco: 100% FIPE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VAN SPRINTER PLACA JDK8B74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VAN 417 15+1 TETO ALTO – Ano/Modelo 2024/2025 – Placa JDK8B74 – Franquia R$ 6.000,00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30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VEÍCULO SPIN PLACA JDL2J12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 SPIN 1.8L AT LTZ/SM ADAPT ACESS/CAVENAGHI – Ano/Modelo 2025/2025 – Placa JDL2J12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VOLARE CINCO IYB6109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VOLARE CINCO ESCOLAR 2.8 CUMMINS ISF P7 DIESEL – Ano/Modelo 2017/2017 – Placa IYB6109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</w:tbl>
    <w:p>
      <w:pPr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O presente Termo de Referência parte da Solicitação Interna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nº 00645/25, 00646/25, 00647/25, 00648/25, 00649/25, 00650/25, 00651/25, 00652/25, 00653/25, 00654/25, 00655/25, 00656/25, 00657/25, 00658/25, 00659/25, 00660/25, 00661/25, 00662/25, 00663/25, 00664/25, 00665/25, 00666/25, 00667/25, 00671/25, 00672/25, 00673/25, 00674/25, 00675/25, 00676/25 e 00677/25, 00678/25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, que possui como objetivo: </w:t>
      </w:r>
      <w:r>
        <w:rPr>
          <w:rFonts w:ascii="Times New Roman" w:hAnsi="Times New Roman" w:cs="Times New Roman" w:eastAsia="Times New Roman"/>
          <w:b/>
          <w:sz w:val="24"/>
          <w:color w:val="000000"/>
        </w:rPr>
        <w:t>Contratação de seguro veicular para Fiat Ducato JAB3D82; Contratação de seguro para o veículo Volare Cinco placa IYB 6109; Contratação de seguro para o veículo Onix placa JBE0F83; Contratação de seguro para o veículo Spin placa JBK4G02; Contratação de seguro para van Sprinter placa JBL8H70; Contratação de seguro para micro VW placa IYU3568; Contratação de seguro para micro M. Benz placa IZB5A96; Contratação de seguro para micro Volare placa IVB8592; Contratação de seguro para veículo Spin placa JDF9A05; Contratação de seguro para Spin placa JDF8J94; Contraração de seguro para van Spinter placa JDK8B74; Contratação de seguro para o veículo Tracker placa JBC8I94; Contratação de seguro para o veículo Spin placa JDL2J12; Contratação de seguro para o veículo Spin placa JDL2I96; Contratação de seguro para caminhão FM 460 6X4R placa OKE0E14; Contratação de seguro para veículo Pálio placa IXD9376; Contratação de seguro para o caminhão M.Benz Atron 2729 placa IVE6344; Contratação de seguro para o caminhão M.Benz Atego 2730 placa IZU6F06; Contratação de seguro para o caminhão M.Benz Atego 2730 placa IZU6I99; Contratação de seguro para o veículo Onix placa IZJ9F88; Contratação de seguro para o veículo Fiorino placa IZE8G10; Contratação de seguro para o veículo Spin placa JAR6D18; Contratação de seguro para o veículo Onix placa JAW3H14; Contratação de seguro para van Sprinter placa JBA4A46; Contratação de seguro para van Sprinter ambulância placa JBF2B60; Contratação de seguro para van Sprinter palca JBT6I58; Contratação de seguro para o veículo Fiat Strada placa JCF8J36; Contratação de seguro para veículo Fiat Strada placa JCF9A48; Contratação de seguro para o veículo Spin placa JCS8F75; Contratação de seguro pra micro VW NEOBUS 8.180E placa JCU5C44; Contratação de seguro para veículo Fiat Argo placa JCZ2A67</w:t>
      </w:r>
      <w:r>
        <w:rPr>
          <w:rFonts w:ascii="Times New Roman" w:hAnsi="Times New Roman" w:cs="Times New Roman" w:eastAsia="Times New Roman"/>
          <w:sz w:val="24"/>
          <w:color w:val="000000"/>
        </w:rPr>
        <w:t>.</w:t>
      </w:r>
    </w:p>
    <w:p>
      <w:pPr>
        <w:jc w:val="both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2. FUNDAMENTAÇÃO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Conforme o estudo realizado chegou-se a necessidade de contratação dos seguintes objetos: 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93"/>
        <w:gridCol w:w="5448"/>
        <w:gridCol w:w="903"/>
        <w:gridCol w:w="918"/>
        <w:gridCol w:w="918"/>
      </w:tblGrid>
      <w:tr>
        <w:tc>
          <w:tcPr>
            <w:tcW w:w="72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Item</w:t>
            </w:r>
          </w:p>
        </w:tc>
        <w:tc>
          <w:tcPr>
            <w:tcW w:w="547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Descrição do Produto</w:t>
            </w:r>
          </w:p>
        </w:tc>
        <w:tc>
          <w:tcPr>
            <w:tcW w:w="93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Qte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Unid.</w:t>
            </w:r>
          </w:p>
        </w:tc>
        <w:tc>
          <w:tcPr>
            <w:tcW w:w="94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Marca</w:t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M. BENZ 2729 PLACA IVE6344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ATRON 2729 K 6X4 DIESEL – Ano/Modelo 2013/2013 – Placa IVE6344 – Franquia R$ 8.000,00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M.BENZ ATEGO 2730 PLACA IZU6F06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BENZ/ATEGO 2730 6X4 CE – Ano/Modelo 2019/2019 – Placa IZU6F06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M.BENZ ATEGO 2730 PLACA IZU6I99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BENZ/ATEGO 2730B 6X4 CE – Ano/Modelo 2019/2019 – Placa IZU6I99 – Franquia R$ 8.000,00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CAMINHÃO PLACA OKE0E14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FM 460 6X4R – Ano/Modelo 2014/2014 – Placa OKE0E14 – Franquia R$ 8.000,00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5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FIAT DUCATO 2019/2019 PLACAS JAB3D82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DUCATO MULTI 2.3 16V DIESEL – Ano/Modelo 2019/2019 – Placa JAB3D82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6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ONIX 1.0 PLACA JBE 0F83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ONIX 1.0 MT LT1 – Ano/Modelo 2022/2022 – Placa JBE0F83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7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PÁLIO PLACA IXD9376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PALIO FIRE WAY 1.0 FLEX – Ano/Modelo 2016/2016 – Placa IXD9376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8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MICRO M.BENZ PLACA IZB5A96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M. BENZ/CAIO LO 916 ORE – Ano/Modelo 2018/2019 – Placa IZB5A96 – Franquia R$ 8.000,00 – Bônus 2 – Assistência 24h: Sim – Danos Materiais R$ 200.000,00 – Danos Corporais R$ 300.000,00 – Casco: 100% FI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9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MICRO VOLARE PLACA IVB8592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VOLARE V8L 4X4 EO – Ano/Modelo 2013/2014 – Placa IVB8592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10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MICRO VW PLACA IYU3568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VW/NEOBUS MINI ESCOLAR – Ano/Modelo 2018/2019 – Placa IYU3568 – Franquia R$ 8.000,00 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FIAT STRADA PLACA JCF8J36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STRADA FREEDOM CD 1.3 – Ano/Modelo 2023/2023 – Placa JCF8J36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FIORINO PLACA IZE8G10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FIORINO UNITRANS AMBULÂNCIA – Ano/Modelo 2018/2019 – Placa IZE8G10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ONIX PLACA IZJ9F88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ONIX LT 1.4 MECÂNICO – Ano/Modelo 2019/2019 – Placa IZJ9F88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ONIX PLACA JAW3H14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ONIX JOY BLACK – Ano/Modelo 2021/2021 – Placa JAW3H14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15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SPIN PLACA JAR6D18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 SPIN 1.8L AT PREMIER/MT – Ano/Modelo 2021/2021 – Placa JAR6D18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16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SPIN PLACA JBK4G02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CHEV/SPIN 1.8L AT LT7 – Ano/Modelo 2022/2023 – Placa JBK4G02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17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O VEÍCULO SPIN PLACA JCS8F75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SPIN LT 7 LUGARES – Ano/Modelo 2023/2024 – Placa JCS8F75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18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SPIN PLACA JDF9A05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SPIN LTZ 1.8L AUTOMÁTICO – Ano/Modelo 2024/2025 – Placa JDF9A05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19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VAN SPRINTER AMBULÂNCIA PLACA JBF2B60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MBENZ SPRINTER TCA AMB – Ano/Modelo 2021/2022 – Placa JBF2B60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20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VAN SPRINTER PALCA JBT6I58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SPRINTER 416 VAN L.T.B. 16L 2.2 DIESEL – Ano/Modelo 2022/2022 – Placa JBT6I58 – Franquia R$ 6.000,00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VAN SPRINTER PLACA JBA4A46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M. BENZ 516 SPRINTER A3 – Ano/Modelo 2021/2022 – Placa JBA4A46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22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VEÍCULO FIAT ARGO PLACA JCZ2A67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ARGO TREKKING – Ano/Modelo 2024/2025 – Placa JCZ2A67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23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PARA VEÍCULO FIAT STRADA PLACA JCF9A48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STRADA FREEDOM CD 1.3 – Ano/Modelo 2023/2023 – Placa JCF9A48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24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PRA MICRO VW NEOBUS 8.180E PLACA JCU5C44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VW NEOBUS 8.180E – Ano/Modelo 2024/2025 – Placa JCU5C44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25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SPIN PLACA JDF8J94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SPIN LTZ 1.8L AUTOMÁTICO – Ano/Modelo 2024/2025 – Placa JDF8J94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26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SPIN PLACA JDL2196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 SPIN 1.8L AT LTZ/SM ADAPT ACESS/CAVENAGHI – Ano/Modelo 2025/2025 – Placa JDL2I96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27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TRACKER PLACA JBC8I94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CHEV/TRACKER T AUTOMÁTICO – Ano/Modelo 2021/2022 – Placa JBC8I94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28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VAN SPRINTER PLACA JBL8H70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M. BENZ 416 CDI SPRINTER – Ano/Modelo 2022/2022 – Placa JBL8H70 – Franquia R$ 6.000,00 – Bônus 3 – Assistência 24h: Sim – Danos Materiais R$ 200.000,00 – Danos Corporais R$ 300.000,00 – Casco: 100% FIPE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29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VAN SPRINTER PLACA JDK8B74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VAN 417 15+1 TETO ALTO – Ano/Modelo 2024/2025 – Placa JDK8B74 – Franquia R$ 6.000,00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30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VEÍCULO SPIN PLACA JDL2J12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CHEV SPIN 1.8L AT LTZ/SM ADAPT ACESS/CAVENAGHI – Ano/Modelo 2025/2025 – Placa JDL2J12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  <w:tr>
        <w:tc>
          <w:tcPr>
            <w:tcW w:w="72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31</w:t>
            </w:r>
          </w:p>
        </w:tc>
        <w:tc>
          <w:tcPr>
            <w:tcW w:w="547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SEGURO VOLARE CINCO IYB6109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VOLARE CINCO ESCOLAR 2.8 CUMMINS ISF P7 DIESEL – Ano/Modelo 2017/2017 – Placa IYB6109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  <w:tc>
          <w:tcPr>
            <w:tcW w:w="93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1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>UN</w:t>
            </w:r>
          </w:p>
        </w:tc>
        <w:tc>
          <w:tcPr>
            <w:tcW w:w="94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  <w:color w:val="000000"/>
              </w:rPr>
            </w:pPr>
            <w:r>
              <w:rPr>
                <w:rFonts w:ascii="Courier New" w:hAnsi="Courier New" w:cs="Courier New" w:eastAsia="Courier New"/>
                <w:sz w:val="14"/>
                <w:color w:val="000000"/>
              </w:rPr>
              <w:t/>
            </w:r>
          </w:p>
        </w:tc>
      </w:tr>
    </w:tbl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bookmarkStart w:id="0" w:name="art6xxiiic"/>
      <w:bookmarkEnd w:id="0"/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3. DESCRIÇÃO DA SOLUÇÃO COMO UM TODO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A solução proposta é a realização de um (a)  PREGÃO ELETRÔNICO (PORTAL DE COMPRAS), tendo como critério de julgamento Menor Preco Global, objetivando a contratação de empresa para </w:t>
      </w:r>
      <w:r>
        <w:rPr>
          <w:rFonts w:ascii="Times New Roman" w:hAnsi="Times New Roman" w:cs="Times New Roman" w:eastAsia="Times New Roman"/>
          <w:b/>
          <w:sz w:val="24"/>
        </w:rPr>
        <w:t>Contratação de Seguros para a Frota Municipal.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Complementarmente tem-se as seguintes informações: Contratação de Seguros para a Frota Municipal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bookmarkStart w:id="1" w:name="art6xxiiid"/>
      <w:bookmarkEnd w:id="1"/>
      <w:r>
        <w:rPr>
          <w:rFonts w:ascii="Times New Roman" w:hAnsi="Times New Roman" w:cs="Times New Roman" w:eastAsia="Times New Roman"/>
          <w:b/>
          <w:sz w:val="24"/>
          <w:color w:val="000000"/>
        </w:rPr>
        <w:t>4. REQUISITOS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Os bens/serviços ora licitados têm natureza de bens/serviços comuns, tendo em vista que seus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padrões de desempenho e qualidade podem ser objetivamente definidos pelo edital, por meio de especificações usuais de mercado, </w:t>
      </w:r>
      <w:r>
        <w:rPr>
          <w:rFonts w:ascii="Times New Roman" w:hAnsi="Times New Roman" w:cs="Times New Roman" w:eastAsia="Times New Roman"/>
          <w:sz w:val="24"/>
        </w:rPr>
        <w:t>nos termos do art. 6º, inciso XIII,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produtos/serviços deverão ser entregues O seguro deverá vigorar a contar de 24h do dia 04/10/2025, com o pagamento previsto para ser efetuado Após emissão da apólice.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A contratação será realizada por meio de PREGÃO ELETRÔNICO (PORTAL DE COMPRAS), com critério de julgamento por Menor Preco Global, nos termos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 xml:space="preserve">Para fornecimento/prestação dos serviços pretendidos os eventuais interessados deverão comprovar que atuam em ramo de atividade compatível com o objeto da licitação : </w:t>
      </w:r>
      <w:r>
        <w:rPr>
          <w:rFonts w:ascii="Times New Roman" w:hAnsi="Times New Roman" w:cs="Times New Roman" w:eastAsia="Times New Roman"/>
          <w:sz w:val="24"/>
          <w:color w:val="000000"/>
        </w:rPr>
        <w:t xml:space="preserve"> </w:t>
      </w:r>
      <w:r>
        <w:rPr>
          <w:rFonts w:ascii="Times New Roman" w:hAnsi="Times New Roman" w:cs="Times New Roman" w:eastAsia="Times New Roman"/>
          <w:b/>
          <w:sz w:val="24"/>
        </w:rPr>
        <w:t>Contratação de Seguros para a Frota Municipal.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5. MODELO DE EXECUÇÃO DO OBJETO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Os produtos/serviços deverão ser entregues O seguro deverá vigorar a contar de 24h do dia 04/10/2025.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bookmarkStart w:id="2" w:name="art6xxiiif"/>
      <w:bookmarkEnd w:id="2"/>
      <w:r>
        <w:rPr>
          <w:rFonts w:ascii="Times New Roman" w:hAnsi="Times New Roman" w:cs="Times New Roman" w:eastAsia="Times New Roman"/>
          <w:b/>
          <w:sz w:val="24"/>
          <w:color w:val="000000"/>
        </w:rPr>
        <w:t>6. MODELO DE GESTÃO DO CONTRATO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A gestão e a fiscalização do objeto contratado serão realizadas conforme o disposto no Decreto Municipal, que “Regulamenta as funções do agente de contratação, da equipe de apoio e da comissão de contratação, suas atribuições e funcionamento, a fiscalização e a gestão dos contratos, e a atuação da assessoria jurídica e do controle interno no âmbito do Município de Quatro Irmãos, nos termos da Lei Federal nº 14.133/2021”.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bookmarkStart w:id="3" w:name="art6xxiiig"/>
      <w:bookmarkEnd w:id="3"/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7. CRITÉRIOS DE MEDIÇÃO E DE PAGAMENTO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 pagamento é previsto para ser efetuado Após emissão da apólice, mediante apresentação da Nota Fiscal da Empresa e após a devida conferência e consequente liquidação/ateste de que os produtos/serviços foram entregues/prestados de forma adequada.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8. FORMA E CRITÉRIOS DE SELEÇÃO DO FORNECEDOR/PRESTADOR DE SERVIÇO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ab/>
      </w:r>
      <w:r>
        <w:rPr>
          <w:rFonts w:ascii="Times New Roman" w:hAnsi="Times New Roman" w:cs="Times New Roman" w:eastAsia="Times New Roman"/>
          <w:sz w:val="24"/>
          <w:color w:val="000000"/>
        </w:rPr>
        <w:t>Conforme disposto no item 4, o futuro contratado será selecionado mediante processo de PREGÃO ELETRÔNICO (PORTAL DE COMPRAS).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  <w:color w:val="000000"/>
        </w:rPr>
      </w:pPr>
      <w:r>
        <w:rPr>
          <w:rFonts w:ascii="Times New Roman" w:hAnsi="Times New Roman" w:cs="Times New Roman" w:eastAsia="Times New Roman"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9. ESTIMATIVA DO VALOR DA CONTRATAÇÃO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Estima-se para a contratação almejada o valor conforme descrito abaixo:</w:t>
      </w:r>
    </w:p>
    <w:tbl>
      <w:tblPr>
        <w:tblW w:w="5000" w:type="pct"/>
        <w:tblLayout w:type="fixed"/>
        <w:tblCellMar>
          <w:top w:w="0" w:type="dxa"/>
          <w:left w:w="1" w:type="dxa"/>
          <w:bottom w:w="0" w:type="dxa"/>
          <w:right w:w="1" w:type="dxa"/>
        </w:tblCellMar>
        <w:shd w:val="clear" w:color="auto" w:fill="FFFFFF"/>
      </w:tblPr>
      <w:tblGrid>
        <w:gridCol w:w="633"/>
        <w:gridCol w:w="3978"/>
        <w:gridCol w:w="828"/>
        <w:gridCol w:w="828"/>
        <w:gridCol w:w="843"/>
        <w:gridCol w:w="843"/>
        <w:gridCol w:w="843"/>
      </w:tblGrid>
      <w:tr>
        <w:tc>
          <w:tcPr>
            <w:tcW w:w="66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Item</w:t>
            </w:r>
          </w:p>
        </w:tc>
        <w:tc>
          <w:tcPr>
            <w:tcW w:w="400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Descrição do Produto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Qte</w:t>
            </w:r>
          </w:p>
        </w:tc>
        <w:tc>
          <w:tcPr>
            <w:tcW w:w="855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Unid.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Marca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Unit.</w:t>
            </w:r>
          </w:p>
        </w:tc>
        <w:tc>
          <w:tcPr>
            <w:tcW w:w="870" w:type="dxa"/>
            <w:shd w:val="clear" w:color="auto" w:fill="F0F0F0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Valor Total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CAMINHÃO M. BENZ 2729 PLACA IVE6344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ATRON 2729 K 6X4 DIESEL – Ano/Modelo 2013/2013 – Placa IVE6344 – Franquia R$ 8.000,00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3.261,73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3.261,73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CAMINHÃO M.BENZ ATEGO 2730 PLACA IZU6F06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BENZ/ATEGO 2730 6X4 CE – Ano/Modelo 2019/2019 – Placa IZU6F06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5.178,99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5.178,99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CAMINHÃO M.BENZ ATEGO 2730 PLACA IZU6I99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BENZ/ATEGO 2730B 6X4 CE – Ano/Modelo 2019/2019 – Placa IZU6I99 – Franquia R$ 8.000,00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5.178,99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5.178,99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CAMINHÃO PLACA OKE0E14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FM 460 6X4R – Ano/Modelo 2014/2014 – Placa OKE0E14 – Franquia R$ 8.000,00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3.261,73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3.261,73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FIAT DUCATO 2019/2019 PLACAS JAB3D82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DUCATO MULTI 2.3 16V DIESEL – Ano/Modelo 2019/2019 – Placa JAB3D82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3.318,95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3.318,95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ONIX 1.0 PLACA JBE 0F83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ONIX 1.0 MT LT1 – Ano/Modelo 2022/2022 – Placa JBE0F83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1.542,95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1.542,95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PÁLIO PLACA IXD9376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PALIO FIRE WAY 1.0 FLEX – Ano/Modelo 2016/2016 – Placa IXD9376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1.144,17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1.144,17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MICRO M.BENZ PLACA IZB5A96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M. BENZ/CAIO LO 916 ORE – Ano/Modelo 2018/2019 – Placa IZB5A96 – Franquia R$ 8.000,00 – Bônus 2 – Assistência 24h: Sim – Danos Materiais R$ 200.000,00 – Danos Corporais R$ 300.000,00 – Casco: 100% FI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2.850,35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2.850,35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MICRO VOLARE PLACA IVB8592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VOLARE V8L 4X4 EO – Ano/Modelo 2013/2014 – Placa IVB8592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2.480,85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2.480,85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MICRO VW PLACA IYU3568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VW/NEOBUS MINI ESCOLAR – Ano/Modelo 2018/2019 – Placa IYU3568 – Franquia R$ 8.000,00 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2.850,35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2.850,35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O VEÍCULO FIAT STRADA PLACA JCF8J36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STRADA FREEDOM CD 1.3 – Ano/Modelo 2023/2023 – Placa JCF8J36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1.731,90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1.731,90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O VEÍCULO FIORINO PLACA IZE8G10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FIORINO UNITRANS AMBULÂNCIA – Ano/Modelo 2018/2019 – Placa IZE8G10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4.100,26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4.100,26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O VEÍCULO ONIX PLACA IZJ9F88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ONIX LT 1.4 MECÂNICO – Ano/Modelo 2019/2019 – Placa IZJ9F88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1.392,86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1.392,86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O VEÍCULO ONIX PLACA JAW3H14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ONIX JOY BLACK – Ano/Modelo 2021/2021 – Placa JAW3H14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1.418,00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1.418,00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O VEÍCULO SPIN PLACA JAR6D18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CHEV SPIN 1.8L AT PREMIER/MT – Ano/Modelo 2021/2021 – Placa JAR6D18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1.883,55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1.883,55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O VEÍCULO SPIN PLACA JBK4G02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CHEV/SPIN 1.8L AT LT7 – Ano/Modelo 2022/2023 – Placa JBK4G02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1.876,97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1.876,97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O VEÍCULO SPIN PLACA JCS8F75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SPIN LT 7 LUGARES – Ano/Modelo 2023/2024 – Placa JCS8F75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1.240,59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1.240,59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SPIN PLACA JDF9A05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SPIN LTZ 1.8L AUTOMÁTICO – Ano/Modelo 2024/2025 – Placa JDF9A05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1.616,87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1.616,87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VAN SPRINTER AMBULÂNCIA PLACA JBF2B60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MBENZ SPRINTER TCA AMB – Ano/Modelo 2021/2022 – Placa JBF2B60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6.324,39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6.324,39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VAN SPRINTER PALCA JBT6I58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SPRINTER 416 VAN L.T.B. 16L 2.2 DIESEL – Ano/Modelo 2022/2022 – Placa JBT6I58 – Franquia R$ 6.000,00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2.123,19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2.123,19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VAN SPRINTER PLACA JBA4A46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M. BENZ 516 SPRINTER A3 – Ano/Modelo 2021/2022 – Placa JBA4A46 – Franquia R$ 6.000,00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3.465,94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3.465,94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22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VEÍCULO FIAT ARGO PLACA JCZ2A67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ARGO TREKKING – Ano/Modelo 2024/2025 – Placa JCZ2A67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1.240,59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1.240,59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23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PARA VEÍCULO FIAT STRADA PLACA JCF9A48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STRADA FREEDOM CD 1.3 – Ano/Modelo 2023/2023 – Placa JCF9A48 – Franquia R$ 5.000,00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1.731,90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1.731,90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24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PRA MICRO VW NEOBUS 8.180E PLACA JCU5C44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VW NEOBUS 8.180E – Ano/Modelo 2024/2025 – Placa JCU5C44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2.850,35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2.850,35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25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SPIN PLACA JDF8J94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SPIN LTZ 1.8L AUTOMÁTICO – Ano/Modelo 2024/2025 – Placa JDF8J94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1.616,87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1.616,87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26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SPIN PLACA JDL2196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CHEV SPIN 1.8L AT LTZ/SM ADAPT ACESS/CAVENAGHI – Ano/Modelo 2025/2025 – Placa JDL2I96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1.240,69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1.240,69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27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TRACKER PLACA JBC8I94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CHEV/TRACKER T AUTOMÁTICO – Ano/Modelo 2021/2022 – Placa JBC8I94 – Franquia R$ 5.000,00 – Bônus 3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2.050,75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2.050,75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28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VAN SPRINTER PLACA JBL8H70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M. BENZ 416 CDI SPRINTER – Ano/Modelo 2022/2022 – Placa JBL8H70 – Franquia R$ 6.000,00 – Bônus 3 – Assistência 24h: Sim – Danos Materiais R$ 200.000,00 – Danos Corporais R$ 300.000,00 – Casco: 100% FIPE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3.159,00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3.159,00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29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VAN SPRINTER PLACA JDK8B74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VAN 417 15+1 TETO ALTO – Ano/Modelo 2024/2025 – Placa JDK8B74 – Franquia R$ 6.000,00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2.874,37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2.874,37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30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VEÍCULO SPIN PLACA JDL2J12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CHEV SPIN 1.8L AT LTZ/SM ADAPT ACESS/CAVENAGHI – Ano/Modelo 2025/2025 – Placa JDL2J12 – Franquia R$ 5.000,00 – Bônus 1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1.240,59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1.240,59</w:t>
            </w:r>
          </w:p>
        </w:tc>
      </w:tr>
      <w:tr>
        <w:tc>
          <w:tcPr>
            <w:tcW w:w="66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31</w:t>
            </w:r>
          </w:p>
        </w:tc>
        <w:tc>
          <w:tcPr>
            <w:tcW w:w="400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SEGURO VOLARE CINCO IYB6109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VOLARE CINCO ESCOLAR 2.8 CUMMINS ISF P7 DIESEL – Ano/Modelo 2017/2017 – Placa IYB6109 – Franquia R$ 8.000,00 – Bônus 2 – Assistência 24h: Sim – Danos Materiais R$ 200.000,00 – Danos Corporais R$ 300.000,00 – Casco: 100% FIPE.</w:t>
            </w:r>
          </w:p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1</w:t>
            </w:r>
          </w:p>
        </w:tc>
        <w:tc>
          <w:tcPr>
            <w:tcW w:w="855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UN</w:t>
            </w:r>
          </w:p>
        </w:tc>
        <w:tc>
          <w:tcPr>
            <w:tcW w:w="870" w:type="dxa"/>
            <w:shd w:val="clear" w:color="auto" w:fill="FFFFFF"/>
          </w:tcPr>
          <w:p>
            <w:pPr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/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2.694,07</w:t>
            </w:r>
          </w:p>
        </w:tc>
        <w:tc>
          <w:tcPr>
            <w:tcW w:w="870" w:type="dxa"/>
            <w:shd w:val="clear" w:color="auto" w:fill="FFFFFF"/>
          </w:tcPr>
          <w:p>
            <w:pPr>
              <w:jc w:val="right"/>
              <w:pBdr>
                <w:top w:val="" w:sz="6"/>
                <w:left w:val="" w:sz="6"/>
                <w:bottom w:val="" w:sz="6"/>
                <w:right w:val="" w:sz="6"/>
                <w:between w:val="" w:sz="6"/>
              </w:pBdr>
              <w:rPr>
                <w:rFonts w:ascii="Courier New" w:hAnsi="Courier New" w:cs="Courier New" w:eastAsia="Courier New"/>
                <w:sz w:val="14"/>
              </w:rPr>
            </w:pPr>
            <w:r>
              <w:rPr>
                <w:rFonts w:ascii="Courier New" w:hAnsi="Courier New" w:cs="Courier New" w:eastAsia="Courier New"/>
                <w:sz w:val="14"/>
              </w:rPr>
              <w:t>2.694,07</w:t>
            </w:r>
          </w:p>
        </w:tc>
      </w:tr>
    </w:tbl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Vislumbra-se que tal valor é compatível com o praticado pelo mercado correspondente, observando-se o disposto no Decreto Municipal, que “Estabelece o procedimento administrativo para a realização de pesquisa de preços para aquisição de bens, contratação de serviços em geral e para contratação de obras e serviços de engenharia no âmbito do Município de Quatro Irmãos, nos termos da Lei Federal nº 14.133/2021”, nos termos do art. 23, § 1º, da Lei Federal nº 14.133/2021.</w:t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/>
      </w:r>
    </w:p>
    <w:p>
      <w:pPr>
        <w:jc w:val="both"/>
        <w:widowControl/>
        <w:rPr>
          <w:rFonts w:ascii="Times New Roman" w:hAnsi="Times New Roman" w:cs="Times New Roman" w:eastAsia="Times New Roman"/>
          <w:b/>
          <w:sz w:val="24"/>
          <w:color w:val="000000"/>
        </w:rPr>
      </w:pPr>
      <w:r>
        <w:rPr>
          <w:rFonts w:ascii="Times New Roman" w:hAnsi="Times New Roman" w:cs="Times New Roman" w:eastAsia="Times New Roman"/>
          <w:b/>
          <w:sz w:val="24"/>
          <w:color w:val="000000"/>
        </w:rPr>
        <w:t>10. ADEQUAÇÃO ORÇAMENTÁRIA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ab/>
      </w:r>
      <w:r>
        <w:rPr>
          <w:rFonts w:ascii="Times New Roman" w:hAnsi="Times New Roman" w:cs="Times New Roman" w:eastAsia="Times New Roman"/>
          <w:sz w:val="24"/>
        </w:rPr>
        <w:t>O dispêndio financeiro decorrente da contratação ora pretendida decorrerá da dotação orçamentária: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01/02/01 - GABINETE; 01/03/01 - SECRETARIA DA ADMINISTRAÇÃO; 01/05/02 - UNIDADES SUBORDINADAS; 01/06/02 - GASTOS NA EDUCAÇÃO MANUTENÇAO DO ENSINO - MDE; 01/07/01 - UNIDADES SUBORDINADAS; 01/08/01 - FUNDO MUNICIPAL DE SAÚDE; 01/09/04 - SETOR DE URBANISMO E ILUMINAÇÃO; 01/10/01 - SECRETARIA MUNICIPAL DE ASSISTÊNCIA SOCIAL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04.122.0010.2005.0000 - Formação e Coordenação da Política de Governo; 04.122.0010.2007.0000 - Atividades da Secretaria Municipal da Administração; 08.244.0029.2094.0000 - Manutenção do Departamento de Assistencia Social; 10.302.0107.2071.0000 - Assistencia Médica, Sanitária e Odontologica a população com recursos do ASPS; 12.361.0047.2030.0000 - Manutenção Geral do Ensino Fundamental (MDE); 15.452.0057.2156.0000 - Manutenção do Setor de Urbanismo; 20.608.0072.2059.0000 - Conservação e Manutenção de Máquinas e Implementos Agrícolas (Patrulha Agrícola); 26.782.0101.2025.0000 - Conservação e Manutenção da Frota, Estradas e Pontes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3.3.90.39.69 - SEGUROS EM GERAL</w:t>
      </w:r>
    </w:p>
    <w:p>
      <w:pPr>
        <w:jc w:val="both"/>
        <w:spacing w:before="120" w:after="120"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b/>
          <w:sz w:val="24"/>
        </w:rPr>
        <w:t>Ficha</w:t>
      </w:r>
      <w:r>
        <w:rPr>
          <w:rFonts w:ascii="Times New Roman" w:hAnsi="Times New Roman" w:cs="Times New Roman" w:eastAsia="Times New Roman"/>
          <w:sz w:val="24"/>
        </w:rPr>
        <w:t xml:space="preserve"> - 26; 48; 129; 181; 305; 350; 444; 499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pBdr>
          <w:top w:val="" w:sz="6"/>
          <w:left w:val="" w:sz="6"/>
          <w:bottom w:val="" w:sz="6"/>
          <w:right w:val="" w:sz="6"/>
          <w:between w:val="" w:sz="6"/>
        </w:pBdr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Quatro Irmãos, 02/09/2025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_____________________________</w:t>
      </w:r>
    </w:p>
    <w:p>
      <w:pPr>
        <w:jc w:val="center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>Solicitante Responsável</w:t>
      </w:r>
    </w:p>
    <w:p>
      <w:pPr>
        <w:jc w:val="both"/>
        <w:widowControl/>
        <w:rPr>
          <w:rFonts w:ascii="Times New Roman" w:hAnsi="Times New Roman" w:cs="Times New Roman" w:eastAsia="Times New Roman"/>
          <w:sz w:val="24"/>
        </w:rPr>
      </w:pPr>
      <w:r>
        <w:rPr>
          <w:rFonts w:ascii="Times New Roman" w:hAnsi="Times New Roman" w:cs="Times New Roman" w:eastAsia="Times New Roman"/>
          <w:sz w:val="24"/>
        </w:rPr>
        <w:t/>
      </w:r>
    </w:p>
    <w:sectPr>
      <w:headerReference w:type="default" r:id="rIdHF0"/>
      <w:pgSz w:w="11906" w:h="16838"/>
      <w:pgMar w:top="1417" w:right="850" w:bottom="1417" w:left="1984" w:header="567" w:footer="567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charset w:val="01"/>
  </w:font>
  <w:font w:name="Tahoma">
    <w:charset w:val="01"/>
  </w:font>
  <w:font w:name="Times New Roman">
    <w:charset w:val="00"/>
  </w:font>
  <w:font w:name="Courier New">
    <w:charset w:val="00"/>
  </w:font>
</w:fonts>
</file>

<file path=word/header.xml><?xml version="1.0" encoding="utf-8"?>
<w:hdr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p>
    <w:pPr>
      <w:pBdr>
        <w:top w:val="" w:sz="6"/>
        <w:left w:val="" w:sz="6"/>
        <w:bottom w:val="" w:sz="6"/>
        <w:right w:val="" w:sz="6"/>
        <w:between w:val="" w:sz="6"/>
      </w:pBdr>
    </w:pPr>
    <w:r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1.jpg"/>
                  <pic:cNvPicPr/>
                </pic:nvPicPr>
                <pic:blipFill>
                  <a:blip r:embed="prId1" cstate="print"/>
                  <a:stretch>
                    <a:fillRect/>
                  </a:stretch>
                </pic:blipFill>
                <pic:spPr>
                  <a:xfrm>
                    <a:off x="0" y="0"/>
                    <a:ext cx="5419725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>
  <w:zoom w:percent="100"/>
  <w:displayBackgroundShape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0" w:before="0" w:line="240" w:lineRule="auto"/>
        <w:widowControl w:val="0"/>
      </w:pPr>
    </w:pPrDefault>
    <w:rPrDefault>
      <w:rPr>
        <w:rFonts w:ascii="Arial" w:hAnsi="Arial" w:cs="Arial" w:eastAsia="Arial"/>
        <w:sz w:val="20"/>
      </w:rPr>
    </w:rPrDefault>
  </w:docDefaults>
  <w:style w:type="paragraph" w:default="1" w:styleId="0">
    <w:name w:val="Normal"/>
    <w:qFormat/>
  </w:style>
</w:styles>
</file>

<file path=word/_rels/document.xml.rels><?xml version="1.0" encoding="UTF-8" standalone="yes"?>
<Relationships xmlns="http://schemas.openxmlformats.org/package/2006/relationships"><Relationship Id="rIdFT" Type="http://schemas.openxmlformats.org/officeDocument/2006/relationships/fontTable" Target="fontTable.xml"/><Relationship Id="rIdSt" Type="http://schemas.openxmlformats.org/officeDocument/2006/relationships/styles" Target="styles.xml"/><Relationship Id="rIdHF0" Type="http://schemas.openxmlformats.org/officeDocument/2006/relationships/header" Target="header.xml"/><Relationship Id="rIdHF1" Type="http://schemas.openxmlformats.org/officeDocument/2006/relationships/footer" Target="footer.xml"/><Relationship Id="rIdHF2" Type="http://schemas.openxmlformats.org/officeDocument/2006/relationships/header" Target="headerFirstPage.xml"/><Relationship Id="rIdHF3" Type="http://schemas.openxmlformats.org/officeDocument/2006/relationships/footer" Target="footerFirstPage.xml"/><Relationship Id="rIdHF4" Type="http://schemas.openxmlformats.org/officeDocument/2006/relationships/header" Target="headerEvenPages.xml"/><Relationship Id="rIdHF5" Type="http://schemas.openxmlformats.org/officeDocument/2006/relationships/footer" Target="footerEvenPages.xml"/><Relationship Id="rIdSet" Type="http://schemas.openxmlformats.org/officeDocument/2006/relationships/settings" Target="settings.xml"/></Relationships>
</file>

<file path=word/_rels/header.xml.rels><?xml version="1.0" encoding="UTF-8" standalone="yes"?>
<Relationships xmlns="http://schemas.openxmlformats.org/package/2006/relationships"><Relationship Id="prId1" Type="http://schemas.openxmlformats.org/officeDocument/2006/relationships/image" Target="media/img1.jpg"/></Relationships>
</file>